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56AE0" w14:textId="5B04C84D" w:rsidR="00BA572C" w:rsidRPr="001623AC" w:rsidRDefault="00040FB5" w:rsidP="00BA572C">
      <w:pPr>
        <w:rPr>
          <w:noProof/>
          <w:lang w:val="en-GB"/>
        </w:rPr>
      </w:pPr>
      <w:r>
        <w:rPr>
          <w:noProof/>
          <w:lang w:val="nl-NL"/>
        </w:rPr>
        <w:drawing>
          <wp:anchor distT="0" distB="0" distL="114300" distR="114300" simplePos="0" relativeHeight="251661312" behindDoc="0" locked="0" layoutInCell="1" allowOverlap="1" wp14:anchorId="258A8200" wp14:editId="63A6B6B1">
            <wp:simplePos x="0" y="0"/>
            <wp:positionH relativeFrom="column">
              <wp:posOffset>4021068</wp:posOffset>
            </wp:positionH>
            <wp:positionV relativeFrom="paragraph">
              <wp:posOffset>-366395</wp:posOffset>
            </wp:positionV>
            <wp:extent cx="1440000" cy="1440000"/>
            <wp:effectExtent l="0" t="0" r="8255" b="8255"/>
            <wp:wrapNone/>
            <wp:docPr id="3" name="Afbeelding 3" descr="Profielfoto van Joris van D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ielfoto van Joris van Dijk"/>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440000" cy="1440000"/>
                    </a:xfrm>
                    <a:prstGeom prst="flowChartConnector">
                      <a:avLst/>
                    </a:prstGeom>
                    <a:noFill/>
                    <a:ln>
                      <a:noFill/>
                    </a:ln>
                  </pic:spPr>
                </pic:pic>
              </a:graphicData>
            </a:graphic>
            <wp14:sizeRelH relativeFrom="page">
              <wp14:pctWidth>0</wp14:pctWidth>
            </wp14:sizeRelH>
            <wp14:sizeRelV relativeFrom="page">
              <wp14:pctHeight>0</wp14:pctHeight>
            </wp14:sizeRelV>
          </wp:anchor>
        </w:drawing>
      </w:r>
      <w:r>
        <w:rPr>
          <w:noProof/>
          <w:lang w:val="nl-NL"/>
        </w:rPr>
        <w:drawing>
          <wp:anchor distT="0" distB="0" distL="114300" distR="114300" simplePos="0" relativeHeight="251660288" behindDoc="0" locked="0" layoutInCell="1" allowOverlap="1" wp14:anchorId="4E536525" wp14:editId="141C2365">
            <wp:simplePos x="0" y="0"/>
            <wp:positionH relativeFrom="page">
              <wp:align>right</wp:align>
            </wp:positionH>
            <wp:positionV relativeFrom="paragraph">
              <wp:posOffset>-397924</wp:posOffset>
            </wp:positionV>
            <wp:extent cx="1440000" cy="1440000"/>
            <wp:effectExtent l="0" t="0" r="8255" b="8255"/>
            <wp:wrapNone/>
            <wp:docPr id="4" name="Afbeelding 4" descr="Profielfoto van Job Eijs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ielfoto van Job Eijsink"/>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440000" cy="1440000"/>
                    </a:xfrm>
                    <a:prstGeom prst="flowChartConnector">
                      <a:avLst/>
                    </a:prstGeom>
                    <a:noFill/>
                    <a:ln>
                      <a:noFill/>
                    </a:ln>
                  </pic:spPr>
                </pic:pic>
              </a:graphicData>
            </a:graphic>
            <wp14:sizeRelH relativeFrom="page">
              <wp14:pctWidth>0</wp14:pctWidth>
            </wp14:sizeRelH>
            <wp14:sizeRelV relativeFrom="page">
              <wp14:pctHeight>0</wp14:pctHeight>
            </wp14:sizeRelV>
          </wp:anchor>
        </w:drawing>
      </w:r>
      <w:r w:rsidR="009754D9">
        <w:rPr>
          <w:rFonts w:ascii="Cambria" w:hAnsi="Cambria"/>
          <w:b/>
          <w:bCs/>
          <w:color w:val="A11142"/>
          <w:sz w:val="32"/>
          <w:szCs w:val="32"/>
          <w:lang w:val="en-GB"/>
        </w:rPr>
        <w:t>PERSPECTIVE</w:t>
      </w:r>
      <w:r w:rsidR="00BA572C" w:rsidRPr="001623AC">
        <w:rPr>
          <w:noProof/>
          <w:lang w:val="en-GB"/>
        </w:rPr>
        <w:t xml:space="preserve"> </w:t>
      </w:r>
    </w:p>
    <w:p w14:paraId="3241E80C" w14:textId="292031A7" w:rsidR="00BA572C" w:rsidRPr="001623AC" w:rsidRDefault="00BA572C" w:rsidP="00BA572C">
      <w:pPr>
        <w:rPr>
          <w:rFonts w:ascii="Cambria" w:hAnsi="Cambria"/>
          <w:b/>
          <w:bCs/>
          <w:color w:val="A11142"/>
          <w:sz w:val="32"/>
          <w:szCs w:val="32"/>
          <w:lang w:val="en-GB"/>
        </w:rPr>
      </w:pPr>
    </w:p>
    <w:p w14:paraId="2D5024A8" w14:textId="77777777" w:rsidR="0088117E" w:rsidRDefault="00BA572C" w:rsidP="00BA572C">
      <w:pPr>
        <w:rPr>
          <w:rFonts w:ascii="Verdana" w:hAnsi="Verdana"/>
          <w:b/>
          <w:bCs/>
          <w:noProof/>
          <w:color w:val="CAA70F"/>
          <w:sz w:val="32"/>
          <w:szCs w:val="32"/>
          <w:lang w:val="en-GB"/>
        </w:rPr>
      </w:pPr>
      <w:r w:rsidRPr="001623AC">
        <w:rPr>
          <w:rFonts w:ascii="Verdana" w:hAnsi="Verdana"/>
          <w:b/>
          <w:bCs/>
          <w:noProof/>
          <w:color w:val="CAA70F"/>
          <w:sz w:val="32"/>
          <w:szCs w:val="32"/>
          <w:lang w:val="nl-NL"/>
        </w:rPr>
        <mc:AlternateContent>
          <mc:Choice Requires="wps">
            <w:drawing>
              <wp:anchor distT="0" distB="0" distL="114300" distR="114300" simplePos="0" relativeHeight="251659264" behindDoc="0" locked="0" layoutInCell="1" allowOverlap="1" wp14:anchorId="09FB17F6" wp14:editId="00D3003A">
                <wp:simplePos x="0" y="0"/>
                <wp:positionH relativeFrom="page">
                  <wp:posOffset>0</wp:posOffset>
                </wp:positionH>
                <wp:positionV relativeFrom="paragraph">
                  <wp:posOffset>522605</wp:posOffset>
                </wp:positionV>
                <wp:extent cx="756285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7562850" cy="0"/>
                        </a:xfrm>
                        <a:prstGeom prst="line">
                          <a:avLst/>
                        </a:prstGeom>
                        <a:ln>
                          <a:solidFill>
                            <a:srgbClr val="CAA70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DBD75B" id="Rechte verbindingslijn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0,41.15pt" to="595.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" strokecolor="#caa70f" strokeweight=".5pt">
                <v:stroke joinstyle="miter"/>
                <w10:wrap anchorx="page"/>
              </v:line>
            </w:pict>
          </mc:Fallback>
        </mc:AlternateContent>
      </w:r>
      <w:r w:rsidR="005D5241">
        <w:rPr>
          <w:rFonts w:ascii="Verdana" w:hAnsi="Verdana"/>
          <w:b/>
          <w:bCs/>
          <w:noProof/>
          <w:color w:val="CAA70F"/>
          <w:sz w:val="32"/>
          <w:szCs w:val="32"/>
          <w:lang w:val="en-GB"/>
        </w:rPr>
        <w:t xml:space="preserve">From </w:t>
      </w:r>
      <w:r w:rsidR="0088117E">
        <w:rPr>
          <w:rFonts w:ascii="Verdana" w:hAnsi="Verdana"/>
          <w:b/>
          <w:bCs/>
          <w:noProof/>
          <w:color w:val="CAA70F"/>
          <w:sz w:val="32"/>
          <w:szCs w:val="32"/>
          <w:lang w:val="en-GB"/>
        </w:rPr>
        <w:t xml:space="preserve">real world </w:t>
      </w:r>
      <w:r w:rsidR="005D5241">
        <w:rPr>
          <w:rFonts w:ascii="Verdana" w:hAnsi="Verdana"/>
          <w:b/>
          <w:bCs/>
          <w:noProof/>
          <w:color w:val="CAA70F"/>
          <w:sz w:val="32"/>
          <w:szCs w:val="32"/>
          <w:lang w:val="en-GB"/>
        </w:rPr>
        <w:t xml:space="preserve">evidence to </w:t>
      </w:r>
    </w:p>
    <w:p w14:paraId="379F3CB4" w14:textId="769B16BF" w:rsidR="00BA572C" w:rsidRPr="001623AC" w:rsidRDefault="0088117E" w:rsidP="00BA572C">
      <w:pPr>
        <w:rPr>
          <w:rFonts w:ascii="Verdana" w:hAnsi="Verdana"/>
          <w:b/>
          <w:bCs/>
          <w:noProof/>
          <w:color w:val="CAA70F"/>
          <w:sz w:val="32"/>
          <w:szCs w:val="32"/>
          <w:lang w:val="en-GB"/>
        </w:rPr>
      </w:pPr>
      <w:r>
        <w:rPr>
          <w:rFonts w:ascii="Verdana" w:hAnsi="Verdana"/>
          <w:b/>
          <w:bCs/>
          <w:noProof/>
          <w:color w:val="CAA70F"/>
          <w:sz w:val="32"/>
          <w:szCs w:val="32"/>
          <w:lang w:val="en-GB"/>
        </w:rPr>
        <w:t xml:space="preserve">real world </w:t>
      </w:r>
      <w:r w:rsidR="005D5241">
        <w:rPr>
          <w:rFonts w:ascii="Verdana" w:hAnsi="Verdana"/>
          <w:b/>
          <w:bCs/>
          <w:noProof/>
          <w:color w:val="CAA70F"/>
          <w:sz w:val="32"/>
          <w:szCs w:val="32"/>
          <w:lang w:val="en-GB"/>
        </w:rPr>
        <w:t>impact.</w:t>
      </w:r>
    </w:p>
    <w:p w14:paraId="256FD194" w14:textId="58CF2D88" w:rsidR="00BA572C" w:rsidRPr="00C851A1" w:rsidRDefault="00C851A1" w:rsidP="00BA572C">
      <w:pPr>
        <w:rPr>
          <w:rFonts w:ascii="Verdana" w:hAnsi="Verdana"/>
          <w:b/>
          <w:bCs/>
          <w:color w:val="787E7E"/>
          <w:sz w:val="32"/>
          <w:szCs w:val="32"/>
          <w:lang w:val="nl-NL"/>
        </w:rPr>
      </w:pPr>
      <w:r w:rsidRPr="00C851A1">
        <w:rPr>
          <w:rFonts w:ascii="Verdana" w:hAnsi="Verdana"/>
          <w:b/>
          <w:bCs/>
          <w:color w:val="787E7E"/>
          <w:sz w:val="32"/>
          <w:szCs w:val="32"/>
          <w:lang w:val="nl-NL"/>
        </w:rPr>
        <w:t xml:space="preserve">Dr. </w:t>
      </w:r>
      <w:r w:rsidR="009754D9" w:rsidRPr="00C851A1">
        <w:rPr>
          <w:rFonts w:ascii="Verdana" w:hAnsi="Verdana"/>
          <w:b/>
          <w:bCs/>
          <w:color w:val="787E7E"/>
          <w:sz w:val="32"/>
          <w:szCs w:val="32"/>
          <w:lang w:val="nl-NL"/>
        </w:rPr>
        <w:t>Joris van Dijk</w:t>
      </w:r>
      <w:r>
        <w:rPr>
          <w:rFonts w:ascii="Verdana" w:hAnsi="Verdana"/>
          <w:b/>
          <w:bCs/>
          <w:color w:val="787E7E"/>
          <w:sz w:val="32"/>
          <w:szCs w:val="32"/>
          <w:lang w:val="nl-NL"/>
        </w:rPr>
        <w:t>, MSc</w:t>
      </w:r>
      <w:r w:rsidR="009754D9" w:rsidRPr="00C851A1">
        <w:rPr>
          <w:rFonts w:ascii="Verdana" w:hAnsi="Verdana"/>
          <w:b/>
          <w:bCs/>
          <w:color w:val="787E7E"/>
          <w:sz w:val="32"/>
          <w:szCs w:val="32"/>
          <w:lang w:val="nl-NL"/>
        </w:rPr>
        <w:t xml:space="preserve"> &amp; Job Eijsink</w:t>
      </w:r>
      <w:r>
        <w:rPr>
          <w:rFonts w:ascii="Verdana" w:hAnsi="Verdana"/>
          <w:b/>
          <w:bCs/>
          <w:color w:val="787E7E"/>
          <w:sz w:val="32"/>
          <w:szCs w:val="32"/>
          <w:lang w:val="nl-NL"/>
        </w:rPr>
        <w:t xml:space="preserve">, </w:t>
      </w:r>
      <w:proofErr w:type="spellStart"/>
      <w:r>
        <w:rPr>
          <w:rFonts w:ascii="Verdana" w:hAnsi="Verdana"/>
          <w:b/>
          <w:bCs/>
          <w:color w:val="787E7E"/>
          <w:sz w:val="32"/>
          <w:szCs w:val="32"/>
          <w:lang w:val="nl-NL"/>
        </w:rPr>
        <w:t>PharmD</w:t>
      </w:r>
      <w:proofErr w:type="spellEnd"/>
    </w:p>
    <w:p w14:paraId="4DC7DD9A" w14:textId="54E72A5A" w:rsidR="00BA572C" w:rsidRPr="00C851A1" w:rsidRDefault="00BA572C" w:rsidP="00BA572C">
      <w:pPr>
        <w:spacing w:line="240" w:lineRule="auto"/>
        <w:rPr>
          <w:rFonts w:ascii="Georgia" w:hAnsi="Georgia"/>
          <w:b/>
          <w:bCs/>
          <w:i/>
          <w:color w:val="A11142"/>
          <w:sz w:val="16"/>
          <w:lang w:val="nl-NL"/>
        </w:rPr>
      </w:pPr>
    </w:p>
    <w:p w14:paraId="078D37B0" w14:textId="21D1BBEA" w:rsidR="00BA572C" w:rsidRPr="001623AC" w:rsidRDefault="00BA572C" w:rsidP="00BA572C">
      <w:pPr>
        <w:spacing w:line="240" w:lineRule="auto"/>
        <w:rPr>
          <w:rFonts w:ascii="Georgia" w:hAnsi="Georgia"/>
          <w:b/>
          <w:bCs/>
          <w:i/>
          <w:color w:val="A11142"/>
          <w:sz w:val="16"/>
          <w:lang w:val="en-GB"/>
        </w:rPr>
      </w:pPr>
      <w:r w:rsidRPr="001623AC">
        <w:rPr>
          <w:rFonts w:ascii="Georgia" w:hAnsi="Georgia"/>
          <w:b/>
          <w:bCs/>
          <w:i/>
          <w:color w:val="A11142"/>
          <w:sz w:val="16"/>
          <w:lang w:val="en-GB"/>
        </w:rPr>
        <w:t>By Marlou Smits</w:t>
      </w:r>
      <w:r w:rsidR="008C0776">
        <w:rPr>
          <w:rFonts w:ascii="Georgia" w:hAnsi="Georgia"/>
          <w:b/>
          <w:bCs/>
          <w:i/>
          <w:color w:val="A11142"/>
          <w:sz w:val="16"/>
          <w:lang w:val="en-GB"/>
        </w:rPr>
        <w:t xml:space="preserve"> and Sascha Moenis</w:t>
      </w:r>
    </w:p>
    <w:p w14:paraId="4F9E0D24" w14:textId="4AEC8E20" w:rsidR="00BA572C" w:rsidRPr="001623AC" w:rsidRDefault="00BA572C" w:rsidP="00BA572C">
      <w:pPr>
        <w:spacing w:line="240" w:lineRule="auto"/>
        <w:rPr>
          <w:rFonts w:ascii="Georgia" w:hAnsi="Georgia"/>
          <w:b/>
          <w:bCs/>
          <w:i/>
          <w:color w:val="A11142"/>
          <w:sz w:val="16"/>
          <w:lang w:val="en-GB"/>
        </w:rPr>
      </w:pPr>
    </w:p>
    <w:p w14:paraId="7D6AEC60" w14:textId="2B19D024" w:rsidR="00BA572C" w:rsidRPr="001623AC" w:rsidRDefault="0060367B" w:rsidP="00BA572C">
      <w:pPr>
        <w:spacing w:line="360" w:lineRule="auto"/>
        <w:jc w:val="both"/>
        <w:rPr>
          <w:rFonts w:ascii="Georgia" w:hAnsi="Georgia"/>
          <w:color w:val="A11142"/>
          <w:sz w:val="20"/>
          <w:szCs w:val="20"/>
          <w:lang w:val="en-GB"/>
        </w:rPr>
      </w:pPr>
      <w:r>
        <w:rPr>
          <w:rFonts w:ascii="Georgia" w:hAnsi="Georgia"/>
          <w:color w:val="A11142"/>
          <w:sz w:val="20"/>
          <w:szCs w:val="20"/>
          <w:lang w:val="en-GB"/>
        </w:rPr>
        <w:t>Real-world evidence</w:t>
      </w:r>
      <w:r w:rsidR="009E3294">
        <w:rPr>
          <w:rFonts w:ascii="Georgia" w:hAnsi="Georgia"/>
          <w:color w:val="A11142"/>
          <w:sz w:val="20"/>
          <w:szCs w:val="20"/>
          <w:lang w:val="en-GB"/>
        </w:rPr>
        <w:t xml:space="preserve"> (RWE)</w:t>
      </w:r>
      <w:r>
        <w:rPr>
          <w:rFonts w:ascii="Georgia" w:hAnsi="Georgia"/>
          <w:color w:val="A11142"/>
          <w:sz w:val="20"/>
          <w:szCs w:val="20"/>
          <w:lang w:val="en-GB"/>
        </w:rPr>
        <w:t xml:space="preserve"> is, instead of evidence from classical randomized controlled trial</w:t>
      </w:r>
      <w:r w:rsidR="009F73AE">
        <w:rPr>
          <w:rFonts w:ascii="Georgia" w:hAnsi="Georgia"/>
          <w:color w:val="A11142"/>
          <w:sz w:val="20"/>
          <w:szCs w:val="20"/>
          <w:lang w:val="en-GB"/>
        </w:rPr>
        <w:t>s</w:t>
      </w:r>
      <w:r w:rsidR="00866A64">
        <w:rPr>
          <w:rFonts w:ascii="Georgia" w:hAnsi="Georgia"/>
          <w:color w:val="A11142"/>
          <w:sz w:val="20"/>
          <w:szCs w:val="20"/>
          <w:lang w:val="en-GB"/>
        </w:rPr>
        <w:t xml:space="preserve"> (RCT</w:t>
      </w:r>
      <w:r w:rsidR="009F73AE">
        <w:rPr>
          <w:rFonts w:ascii="Georgia" w:hAnsi="Georgia"/>
          <w:color w:val="A11142"/>
          <w:sz w:val="20"/>
          <w:szCs w:val="20"/>
          <w:lang w:val="en-GB"/>
        </w:rPr>
        <w:t>s</w:t>
      </w:r>
      <w:r w:rsidR="00866A64">
        <w:rPr>
          <w:rFonts w:ascii="Georgia" w:hAnsi="Georgia"/>
          <w:color w:val="A11142"/>
          <w:sz w:val="20"/>
          <w:szCs w:val="20"/>
          <w:lang w:val="en-GB"/>
        </w:rPr>
        <w:t>)</w:t>
      </w:r>
      <w:r>
        <w:rPr>
          <w:rFonts w:ascii="Georgia" w:hAnsi="Georgia"/>
          <w:color w:val="A11142"/>
          <w:sz w:val="20"/>
          <w:szCs w:val="20"/>
          <w:lang w:val="en-GB"/>
        </w:rPr>
        <w:t xml:space="preserve">, collected </w:t>
      </w:r>
      <w:r w:rsidR="009F73AE">
        <w:rPr>
          <w:rFonts w:ascii="Georgia" w:hAnsi="Georgia"/>
          <w:color w:val="A11142"/>
          <w:sz w:val="20"/>
          <w:szCs w:val="20"/>
          <w:lang w:val="en-GB"/>
        </w:rPr>
        <w:t>through</w:t>
      </w:r>
      <w:r>
        <w:rPr>
          <w:rFonts w:ascii="Georgia" w:hAnsi="Georgia"/>
          <w:color w:val="A11142"/>
          <w:sz w:val="20"/>
          <w:szCs w:val="20"/>
          <w:lang w:val="en-GB"/>
        </w:rPr>
        <w:t xml:space="preserve"> everyday practices by nurses and doctors and</w:t>
      </w:r>
      <w:r w:rsidR="00D80E1F">
        <w:rPr>
          <w:rFonts w:ascii="Georgia" w:hAnsi="Georgia"/>
          <w:color w:val="A11142"/>
          <w:sz w:val="20"/>
          <w:szCs w:val="20"/>
          <w:lang w:val="en-GB"/>
        </w:rPr>
        <w:t xml:space="preserve"> the resulting</w:t>
      </w:r>
      <w:r>
        <w:rPr>
          <w:rFonts w:ascii="Georgia" w:hAnsi="Georgia"/>
          <w:color w:val="A11142"/>
          <w:sz w:val="20"/>
          <w:szCs w:val="20"/>
          <w:lang w:val="en-GB"/>
        </w:rPr>
        <w:t xml:space="preserve"> patient</w:t>
      </w:r>
      <w:r w:rsidR="00012835">
        <w:rPr>
          <w:rFonts w:ascii="Georgia" w:hAnsi="Georgia"/>
          <w:color w:val="A11142"/>
          <w:sz w:val="20"/>
          <w:szCs w:val="20"/>
          <w:lang w:val="en-GB"/>
        </w:rPr>
        <w:t>-</w:t>
      </w:r>
      <w:r w:rsidR="00972121">
        <w:rPr>
          <w:rFonts w:ascii="Georgia" w:hAnsi="Georgia"/>
          <w:color w:val="A11142"/>
          <w:sz w:val="20"/>
          <w:szCs w:val="20"/>
          <w:lang w:val="en-GB"/>
        </w:rPr>
        <w:t>reported</w:t>
      </w:r>
      <w:r>
        <w:rPr>
          <w:rFonts w:ascii="Georgia" w:hAnsi="Georgia"/>
          <w:color w:val="A11142"/>
          <w:sz w:val="20"/>
          <w:szCs w:val="20"/>
          <w:lang w:val="en-GB"/>
        </w:rPr>
        <w:t xml:space="preserve"> outcomes</w:t>
      </w:r>
      <w:r w:rsidR="00314BA3">
        <w:rPr>
          <w:rFonts w:ascii="Georgia" w:hAnsi="Georgia"/>
          <w:color w:val="A11142"/>
          <w:sz w:val="20"/>
          <w:szCs w:val="20"/>
          <w:lang w:val="en-GB"/>
        </w:rPr>
        <w:t xml:space="preserve"> (PROs)</w:t>
      </w:r>
      <w:r>
        <w:rPr>
          <w:rFonts w:ascii="Georgia" w:hAnsi="Georgia"/>
          <w:color w:val="A11142"/>
          <w:sz w:val="20"/>
          <w:szCs w:val="20"/>
          <w:lang w:val="en-GB"/>
        </w:rPr>
        <w:t xml:space="preserve">. Although there is consensus that using </w:t>
      </w:r>
      <w:r w:rsidR="002C3A65">
        <w:rPr>
          <w:rFonts w:ascii="Georgia" w:hAnsi="Georgia"/>
          <w:color w:val="A11142"/>
          <w:sz w:val="20"/>
          <w:szCs w:val="20"/>
          <w:lang w:val="en-GB"/>
        </w:rPr>
        <w:t>RWE</w:t>
      </w:r>
      <w:r>
        <w:rPr>
          <w:rFonts w:ascii="Georgia" w:hAnsi="Georgia"/>
          <w:color w:val="A11142"/>
          <w:sz w:val="20"/>
          <w:szCs w:val="20"/>
          <w:lang w:val="en-GB"/>
        </w:rPr>
        <w:t xml:space="preserve"> </w:t>
      </w:r>
      <w:r w:rsidR="00273FBA">
        <w:rPr>
          <w:rFonts w:ascii="Georgia" w:hAnsi="Georgia"/>
          <w:color w:val="A11142"/>
          <w:sz w:val="20"/>
          <w:szCs w:val="20"/>
          <w:lang w:val="en-GB"/>
        </w:rPr>
        <w:t>can</w:t>
      </w:r>
      <w:r w:rsidR="00CE4BC4">
        <w:rPr>
          <w:rFonts w:ascii="Georgia" w:hAnsi="Georgia"/>
          <w:color w:val="A11142"/>
          <w:sz w:val="20"/>
          <w:szCs w:val="20"/>
          <w:lang w:val="en-GB"/>
        </w:rPr>
        <w:t xml:space="preserve"> tremendously</w:t>
      </w:r>
      <w:r>
        <w:rPr>
          <w:rFonts w:ascii="Georgia" w:hAnsi="Georgia"/>
          <w:color w:val="A11142"/>
          <w:sz w:val="20"/>
          <w:szCs w:val="20"/>
          <w:lang w:val="en-GB"/>
        </w:rPr>
        <w:t xml:space="preserve"> improve outcomes in the healthcare sector, </w:t>
      </w:r>
      <w:r w:rsidR="00CE4BC4">
        <w:rPr>
          <w:rFonts w:ascii="Georgia" w:hAnsi="Georgia"/>
          <w:color w:val="A11142"/>
          <w:sz w:val="20"/>
          <w:szCs w:val="20"/>
          <w:lang w:val="en-GB"/>
        </w:rPr>
        <w:t xml:space="preserve">examples of </w:t>
      </w:r>
      <w:r>
        <w:rPr>
          <w:rFonts w:ascii="Georgia" w:hAnsi="Georgia"/>
          <w:color w:val="A11142"/>
          <w:sz w:val="20"/>
          <w:szCs w:val="20"/>
          <w:lang w:val="en-GB"/>
        </w:rPr>
        <w:t xml:space="preserve">implementation </w:t>
      </w:r>
      <w:r w:rsidR="00250B0F">
        <w:rPr>
          <w:rFonts w:ascii="Georgia" w:hAnsi="Georgia"/>
          <w:color w:val="A11142"/>
          <w:sz w:val="20"/>
          <w:szCs w:val="20"/>
          <w:lang w:val="en-GB"/>
        </w:rPr>
        <w:t>remain</w:t>
      </w:r>
      <w:r>
        <w:rPr>
          <w:rFonts w:ascii="Georgia" w:hAnsi="Georgia"/>
          <w:color w:val="A11142"/>
          <w:sz w:val="20"/>
          <w:szCs w:val="20"/>
          <w:lang w:val="en-GB"/>
        </w:rPr>
        <w:t xml:space="preserve"> scarce. </w:t>
      </w:r>
      <w:r w:rsidR="004C0305">
        <w:rPr>
          <w:rFonts w:ascii="Georgia" w:hAnsi="Georgia"/>
          <w:color w:val="A11142"/>
          <w:sz w:val="20"/>
          <w:szCs w:val="20"/>
          <w:lang w:val="en-GB"/>
        </w:rPr>
        <w:t xml:space="preserve">To get an idea </w:t>
      </w:r>
      <w:r w:rsidR="00896DD1">
        <w:rPr>
          <w:rFonts w:ascii="Georgia" w:hAnsi="Georgia"/>
          <w:color w:val="A11142"/>
          <w:sz w:val="20"/>
          <w:szCs w:val="20"/>
          <w:lang w:val="en-GB"/>
        </w:rPr>
        <w:t xml:space="preserve">of </w:t>
      </w:r>
      <w:r w:rsidR="004C0305">
        <w:rPr>
          <w:rFonts w:ascii="Georgia" w:hAnsi="Georgia"/>
          <w:color w:val="A11142"/>
          <w:sz w:val="20"/>
          <w:szCs w:val="20"/>
          <w:lang w:val="en-GB"/>
        </w:rPr>
        <w:t xml:space="preserve">how technology can be used to gather, use and implement this </w:t>
      </w:r>
      <w:r w:rsidR="00604D7F">
        <w:rPr>
          <w:rFonts w:ascii="Georgia" w:hAnsi="Georgia"/>
          <w:color w:val="A11142"/>
          <w:sz w:val="20"/>
          <w:szCs w:val="20"/>
          <w:lang w:val="en-GB"/>
        </w:rPr>
        <w:t xml:space="preserve">type of </w:t>
      </w:r>
      <w:r w:rsidR="004C0305">
        <w:rPr>
          <w:rFonts w:ascii="Georgia" w:hAnsi="Georgia"/>
          <w:color w:val="A11142"/>
          <w:sz w:val="20"/>
          <w:szCs w:val="20"/>
          <w:lang w:val="en-GB"/>
        </w:rPr>
        <w:t>evidence, we spoke to Joris van Dijk and Job Eijsink</w:t>
      </w:r>
      <w:r w:rsidR="00273FBA">
        <w:rPr>
          <w:rFonts w:ascii="Georgia" w:hAnsi="Georgia"/>
          <w:color w:val="A11142"/>
          <w:sz w:val="20"/>
          <w:szCs w:val="20"/>
          <w:lang w:val="en-GB"/>
        </w:rPr>
        <w:t>, b</w:t>
      </w:r>
      <w:r w:rsidR="007F1804">
        <w:rPr>
          <w:rFonts w:ascii="Georgia" w:hAnsi="Georgia"/>
          <w:color w:val="A11142"/>
          <w:sz w:val="20"/>
          <w:szCs w:val="20"/>
          <w:lang w:val="en-GB"/>
        </w:rPr>
        <w:t xml:space="preserve">oth working </w:t>
      </w:r>
      <w:r w:rsidR="004C0305">
        <w:rPr>
          <w:rFonts w:ascii="Georgia" w:hAnsi="Georgia"/>
          <w:color w:val="A11142"/>
          <w:sz w:val="20"/>
          <w:szCs w:val="20"/>
          <w:lang w:val="en-GB"/>
        </w:rPr>
        <w:t xml:space="preserve">at </w:t>
      </w:r>
      <w:proofErr w:type="spellStart"/>
      <w:r w:rsidR="004C0305">
        <w:rPr>
          <w:rFonts w:ascii="Georgia" w:hAnsi="Georgia"/>
          <w:color w:val="A11142"/>
          <w:sz w:val="20"/>
          <w:szCs w:val="20"/>
          <w:lang w:val="en-GB"/>
        </w:rPr>
        <w:t>Isala</w:t>
      </w:r>
      <w:proofErr w:type="spellEnd"/>
      <w:r w:rsidR="004C0305">
        <w:rPr>
          <w:rFonts w:ascii="Georgia" w:hAnsi="Georgia"/>
          <w:color w:val="A11142"/>
          <w:sz w:val="20"/>
          <w:szCs w:val="20"/>
          <w:lang w:val="en-GB"/>
        </w:rPr>
        <w:t xml:space="preserve"> Hos</w:t>
      </w:r>
      <w:r w:rsidR="00314BA3">
        <w:rPr>
          <w:rFonts w:ascii="Georgia" w:hAnsi="Georgia"/>
          <w:color w:val="A11142"/>
          <w:sz w:val="20"/>
          <w:szCs w:val="20"/>
          <w:lang w:val="en-GB"/>
        </w:rPr>
        <w:t>p</w:t>
      </w:r>
      <w:r w:rsidR="004C0305">
        <w:rPr>
          <w:rFonts w:ascii="Georgia" w:hAnsi="Georgia"/>
          <w:color w:val="A11142"/>
          <w:sz w:val="20"/>
          <w:szCs w:val="20"/>
          <w:lang w:val="en-GB"/>
        </w:rPr>
        <w:t>ital</w:t>
      </w:r>
      <w:r w:rsidR="00604D7F">
        <w:rPr>
          <w:rFonts w:ascii="Georgia" w:hAnsi="Georgia"/>
          <w:color w:val="A11142"/>
          <w:sz w:val="20"/>
          <w:szCs w:val="20"/>
          <w:lang w:val="en-GB"/>
        </w:rPr>
        <w:t xml:space="preserve">. This hospital </w:t>
      </w:r>
      <w:r w:rsidR="004C0305">
        <w:rPr>
          <w:rFonts w:ascii="Georgia" w:hAnsi="Georgia"/>
          <w:color w:val="A11142"/>
          <w:sz w:val="20"/>
          <w:szCs w:val="20"/>
          <w:lang w:val="en-GB"/>
        </w:rPr>
        <w:t xml:space="preserve">is a frontrunner when it comes to </w:t>
      </w:r>
      <w:r w:rsidR="00604D7F">
        <w:rPr>
          <w:rFonts w:ascii="Georgia" w:hAnsi="Georgia"/>
          <w:color w:val="A11142"/>
          <w:sz w:val="20"/>
          <w:szCs w:val="20"/>
          <w:lang w:val="en-GB"/>
        </w:rPr>
        <w:t xml:space="preserve">VBHC </w:t>
      </w:r>
      <w:r w:rsidR="004C0305">
        <w:rPr>
          <w:rFonts w:ascii="Georgia" w:hAnsi="Georgia"/>
          <w:color w:val="A11142"/>
          <w:sz w:val="20"/>
          <w:szCs w:val="20"/>
          <w:lang w:val="en-GB"/>
        </w:rPr>
        <w:t>implementation</w:t>
      </w:r>
      <w:r w:rsidR="00604D7F">
        <w:rPr>
          <w:rFonts w:ascii="Georgia" w:hAnsi="Georgia"/>
          <w:color w:val="A11142"/>
          <w:sz w:val="20"/>
          <w:szCs w:val="20"/>
          <w:lang w:val="en-GB"/>
        </w:rPr>
        <w:t xml:space="preserve"> in which real-world data collection plays a </w:t>
      </w:r>
      <w:r w:rsidR="00866A64">
        <w:rPr>
          <w:rFonts w:ascii="Georgia" w:hAnsi="Georgia"/>
          <w:color w:val="A11142"/>
          <w:sz w:val="20"/>
          <w:szCs w:val="20"/>
          <w:lang w:val="en-GB"/>
        </w:rPr>
        <w:t>si</w:t>
      </w:r>
      <w:r w:rsidR="00866A64" w:rsidRPr="00012835">
        <w:rPr>
          <w:rFonts w:ascii="Georgia" w:hAnsi="Georgia"/>
          <w:color w:val="A11142"/>
          <w:sz w:val="20"/>
          <w:szCs w:val="20"/>
          <w:lang w:val="en-GB"/>
        </w:rPr>
        <w:t>gnifica</w:t>
      </w:r>
      <w:r w:rsidR="00866A64">
        <w:rPr>
          <w:rFonts w:ascii="Georgia" w:hAnsi="Georgia"/>
          <w:color w:val="A11142"/>
          <w:sz w:val="20"/>
          <w:szCs w:val="20"/>
          <w:lang w:val="en-GB"/>
        </w:rPr>
        <w:t>nt</w:t>
      </w:r>
      <w:r w:rsidR="00604D7F">
        <w:rPr>
          <w:rFonts w:ascii="Georgia" w:hAnsi="Georgia"/>
          <w:color w:val="A11142"/>
          <w:sz w:val="20"/>
          <w:szCs w:val="20"/>
          <w:lang w:val="en-GB"/>
        </w:rPr>
        <w:t xml:space="preserve"> role</w:t>
      </w:r>
      <w:r w:rsidR="004C0305">
        <w:rPr>
          <w:rFonts w:ascii="Georgia" w:hAnsi="Georgia"/>
          <w:color w:val="A11142"/>
          <w:sz w:val="20"/>
          <w:szCs w:val="20"/>
          <w:lang w:val="en-GB"/>
        </w:rPr>
        <w:t xml:space="preserve">. The culture in this hospital has </w:t>
      </w:r>
      <w:r w:rsidR="009645A4">
        <w:rPr>
          <w:rFonts w:ascii="Georgia" w:hAnsi="Georgia"/>
          <w:color w:val="A11142"/>
          <w:sz w:val="20"/>
          <w:szCs w:val="20"/>
          <w:lang w:val="en-GB"/>
        </w:rPr>
        <w:t>led</w:t>
      </w:r>
      <w:r w:rsidR="004C0305">
        <w:rPr>
          <w:rFonts w:ascii="Georgia" w:hAnsi="Georgia"/>
          <w:color w:val="A11142"/>
          <w:sz w:val="20"/>
          <w:szCs w:val="20"/>
          <w:lang w:val="en-GB"/>
        </w:rPr>
        <w:t xml:space="preserve"> to several experiments </w:t>
      </w:r>
      <w:r w:rsidR="00604D7F">
        <w:rPr>
          <w:rFonts w:ascii="Georgia" w:hAnsi="Georgia"/>
          <w:color w:val="A11142"/>
          <w:sz w:val="20"/>
          <w:szCs w:val="20"/>
          <w:lang w:val="en-GB"/>
        </w:rPr>
        <w:t>among which th</w:t>
      </w:r>
      <w:r w:rsidR="004C0305">
        <w:rPr>
          <w:rFonts w:ascii="Georgia" w:hAnsi="Georgia"/>
          <w:color w:val="A11142"/>
          <w:sz w:val="20"/>
          <w:szCs w:val="20"/>
          <w:lang w:val="en-GB"/>
        </w:rPr>
        <w:t xml:space="preserve">e implementation of </w:t>
      </w:r>
      <w:proofErr w:type="spellStart"/>
      <w:r w:rsidR="004C0305">
        <w:rPr>
          <w:rFonts w:ascii="Georgia" w:hAnsi="Georgia"/>
          <w:color w:val="A11142"/>
          <w:sz w:val="20"/>
          <w:szCs w:val="20"/>
          <w:lang w:val="en-GB"/>
        </w:rPr>
        <w:t>CT</w:t>
      </w:r>
      <w:r w:rsidR="00972121">
        <w:rPr>
          <w:rFonts w:ascii="Georgia" w:hAnsi="Georgia"/>
          <w:color w:val="A11142"/>
          <w:sz w:val="20"/>
          <w:szCs w:val="20"/>
          <w:lang w:val="en-GB"/>
        </w:rPr>
        <w:t>c</w:t>
      </w:r>
      <w:r w:rsidR="004C0305">
        <w:rPr>
          <w:rFonts w:ascii="Georgia" w:hAnsi="Georgia"/>
          <w:color w:val="A11142"/>
          <w:sz w:val="20"/>
          <w:szCs w:val="20"/>
          <w:lang w:val="en-GB"/>
        </w:rPr>
        <w:t>ue</w:t>
      </w:r>
      <w:proofErr w:type="spellEnd"/>
      <w:r w:rsidR="005F23C6">
        <w:rPr>
          <w:rFonts w:ascii="Georgia" w:hAnsi="Georgia"/>
          <w:color w:val="A11142"/>
          <w:sz w:val="20"/>
          <w:szCs w:val="20"/>
          <w:lang w:val="en-GB"/>
        </w:rPr>
        <w:t>;</w:t>
      </w:r>
      <w:r w:rsidR="004C0305">
        <w:rPr>
          <w:rFonts w:ascii="Georgia" w:hAnsi="Georgia"/>
          <w:color w:val="A11142"/>
          <w:sz w:val="20"/>
          <w:szCs w:val="20"/>
          <w:lang w:val="en-GB"/>
        </w:rPr>
        <w:t xml:space="preserve"> a</w:t>
      </w:r>
      <w:r w:rsidR="0059373E">
        <w:rPr>
          <w:rFonts w:ascii="Georgia" w:hAnsi="Georgia"/>
          <w:color w:val="A11142"/>
          <w:sz w:val="20"/>
          <w:szCs w:val="20"/>
          <w:lang w:val="en-GB"/>
        </w:rPr>
        <w:t xml:space="preserve"> data and</w:t>
      </w:r>
      <w:r w:rsidR="004C0305">
        <w:rPr>
          <w:rFonts w:ascii="Georgia" w:hAnsi="Georgia"/>
          <w:color w:val="A11142"/>
          <w:sz w:val="20"/>
          <w:szCs w:val="20"/>
          <w:lang w:val="en-GB"/>
        </w:rPr>
        <w:t xml:space="preserve"> information</w:t>
      </w:r>
      <w:r w:rsidR="007D34D2">
        <w:rPr>
          <w:rFonts w:ascii="Georgia" w:hAnsi="Georgia"/>
          <w:color w:val="A11142"/>
          <w:sz w:val="20"/>
          <w:szCs w:val="20"/>
          <w:lang w:val="en-GB"/>
        </w:rPr>
        <w:t xml:space="preserve"> software</w:t>
      </w:r>
      <w:r w:rsidR="004C0305">
        <w:rPr>
          <w:rFonts w:ascii="Georgia" w:hAnsi="Georgia"/>
          <w:color w:val="A11142"/>
          <w:sz w:val="20"/>
          <w:szCs w:val="20"/>
          <w:lang w:val="en-GB"/>
        </w:rPr>
        <w:t xml:space="preserve"> that </w:t>
      </w:r>
      <w:r w:rsidR="00852C51">
        <w:rPr>
          <w:rFonts w:ascii="Georgia" w:hAnsi="Georgia"/>
          <w:color w:val="A11142"/>
          <w:sz w:val="20"/>
          <w:szCs w:val="20"/>
          <w:lang w:val="en-GB"/>
        </w:rPr>
        <w:t>enables</w:t>
      </w:r>
      <w:r w:rsidR="004C0305">
        <w:rPr>
          <w:rFonts w:ascii="Georgia" w:hAnsi="Georgia"/>
          <w:color w:val="A11142"/>
          <w:sz w:val="20"/>
          <w:szCs w:val="20"/>
          <w:lang w:val="en-GB"/>
        </w:rPr>
        <w:t xml:space="preserve"> </w:t>
      </w:r>
      <w:r w:rsidR="00195D34">
        <w:rPr>
          <w:rFonts w:ascii="Georgia" w:hAnsi="Georgia"/>
          <w:color w:val="A11142"/>
          <w:sz w:val="20"/>
          <w:szCs w:val="20"/>
          <w:lang w:val="en-GB"/>
        </w:rPr>
        <w:t>the collection</w:t>
      </w:r>
      <w:r w:rsidR="00012835">
        <w:rPr>
          <w:rFonts w:ascii="Georgia" w:hAnsi="Georgia"/>
          <w:color w:val="A11142"/>
          <w:sz w:val="20"/>
          <w:szCs w:val="20"/>
          <w:lang w:val="en-GB"/>
        </w:rPr>
        <w:t xml:space="preserve"> of</w:t>
      </w:r>
      <w:r w:rsidR="00195D34">
        <w:rPr>
          <w:rFonts w:ascii="Georgia" w:hAnsi="Georgia"/>
          <w:color w:val="A11142"/>
          <w:sz w:val="20"/>
          <w:szCs w:val="20"/>
          <w:lang w:val="en-GB"/>
        </w:rPr>
        <w:t xml:space="preserve"> </w:t>
      </w:r>
      <w:r w:rsidR="00664C6E">
        <w:rPr>
          <w:rFonts w:ascii="Georgia" w:hAnsi="Georgia"/>
          <w:color w:val="A11142"/>
          <w:sz w:val="20"/>
          <w:szCs w:val="20"/>
          <w:lang w:val="en-GB"/>
        </w:rPr>
        <w:t xml:space="preserve">both structured and </w:t>
      </w:r>
      <w:r w:rsidR="004C0305">
        <w:rPr>
          <w:rFonts w:ascii="Georgia" w:hAnsi="Georgia"/>
          <w:color w:val="A11142"/>
          <w:sz w:val="20"/>
          <w:szCs w:val="20"/>
          <w:lang w:val="en-GB"/>
        </w:rPr>
        <w:t>unstructured data</w:t>
      </w:r>
      <w:r w:rsidR="00196C37">
        <w:rPr>
          <w:rFonts w:ascii="Georgia" w:hAnsi="Georgia"/>
          <w:color w:val="A11142"/>
          <w:sz w:val="20"/>
          <w:szCs w:val="20"/>
          <w:lang w:val="en-GB"/>
        </w:rPr>
        <w:t xml:space="preserve">. </w:t>
      </w:r>
      <w:r w:rsidR="004C0305">
        <w:rPr>
          <w:rFonts w:ascii="Georgia" w:hAnsi="Georgia"/>
          <w:color w:val="A11142"/>
          <w:sz w:val="20"/>
          <w:szCs w:val="20"/>
          <w:lang w:val="en-GB"/>
        </w:rPr>
        <w:t xml:space="preserve"> </w:t>
      </w:r>
    </w:p>
    <w:p w14:paraId="145B5995" w14:textId="6CCAAA81" w:rsidR="004D5192" w:rsidRPr="001623AC" w:rsidRDefault="004D5192" w:rsidP="004D5192">
      <w:pPr>
        <w:spacing w:line="360" w:lineRule="auto"/>
        <w:jc w:val="both"/>
        <w:rPr>
          <w:rFonts w:ascii="Georgia" w:hAnsi="Georgia"/>
          <w:color w:val="A11142"/>
          <w:sz w:val="20"/>
          <w:szCs w:val="20"/>
          <w:lang w:val="en-GB"/>
        </w:rPr>
      </w:pPr>
    </w:p>
    <w:p w14:paraId="667D852F" w14:textId="0E0E1581" w:rsidR="004D5192" w:rsidRPr="001623AC" w:rsidRDefault="00E92152" w:rsidP="004D5192">
      <w:pPr>
        <w:spacing w:line="360" w:lineRule="auto"/>
        <w:jc w:val="both"/>
        <w:rPr>
          <w:rFonts w:ascii="Georgia" w:hAnsi="Georgia"/>
          <w:b/>
          <w:bCs/>
          <w:color w:val="787E7E"/>
          <w:sz w:val="20"/>
          <w:szCs w:val="20"/>
          <w:lang w:val="en-GB"/>
        </w:rPr>
      </w:pPr>
      <w:r>
        <w:rPr>
          <w:rFonts w:ascii="Georgia" w:hAnsi="Georgia"/>
          <w:b/>
          <w:bCs/>
          <w:color w:val="787E7E"/>
          <w:sz w:val="20"/>
          <w:szCs w:val="20"/>
          <w:lang w:val="en-GB"/>
        </w:rPr>
        <w:t>Real-world evidence can drastically change the future of healthcare</w:t>
      </w:r>
    </w:p>
    <w:p w14:paraId="1C25208E" w14:textId="77A0CF6C" w:rsidR="00205D86" w:rsidRPr="00462BC5" w:rsidRDefault="00866A64" w:rsidP="004D5192">
      <w:pPr>
        <w:spacing w:line="360" w:lineRule="auto"/>
        <w:jc w:val="both"/>
        <w:rPr>
          <w:rFonts w:ascii="Georgia" w:hAnsi="Georgia"/>
          <w:sz w:val="20"/>
          <w:szCs w:val="20"/>
          <w:lang w:val="en-GB"/>
        </w:rPr>
      </w:pPr>
      <w:r>
        <w:rPr>
          <w:rFonts w:ascii="Georgia" w:hAnsi="Georgia"/>
          <w:sz w:val="20"/>
          <w:szCs w:val="20"/>
          <w:lang w:val="en-GB"/>
        </w:rPr>
        <w:t xml:space="preserve">RCTs are </w:t>
      </w:r>
      <w:r w:rsidR="00B1331F">
        <w:rPr>
          <w:rFonts w:ascii="Georgia" w:hAnsi="Georgia"/>
          <w:sz w:val="20"/>
          <w:szCs w:val="20"/>
          <w:lang w:val="en-GB"/>
        </w:rPr>
        <w:t>(still) the</w:t>
      </w:r>
      <w:r>
        <w:rPr>
          <w:rFonts w:ascii="Georgia" w:hAnsi="Georgia"/>
          <w:sz w:val="20"/>
          <w:szCs w:val="20"/>
          <w:lang w:val="en-GB"/>
        </w:rPr>
        <w:t xml:space="preserve"> gold standard when it comes to testing the efficacy of medical treatments. However, RCTs are very time-consuming</w:t>
      </w:r>
      <w:r w:rsidR="002A4356">
        <w:rPr>
          <w:rFonts w:ascii="Georgia" w:hAnsi="Georgia"/>
          <w:sz w:val="20"/>
          <w:szCs w:val="20"/>
          <w:lang w:val="en-GB"/>
        </w:rPr>
        <w:t xml:space="preserve"> and</w:t>
      </w:r>
      <w:r w:rsidR="00E86306">
        <w:rPr>
          <w:rFonts w:ascii="Georgia" w:hAnsi="Georgia"/>
          <w:sz w:val="20"/>
          <w:szCs w:val="20"/>
          <w:lang w:val="en-GB"/>
        </w:rPr>
        <w:t xml:space="preserve"> expensive</w:t>
      </w:r>
      <w:r w:rsidR="002A4356">
        <w:rPr>
          <w:rFonts w:ascii="Georgia" w:hAnsi="Georgia"/>
          <w:sz w:val="20"/>
          <w:szCs w:val="20"/>
          <w:lang w:val="en-GB"/>
        </w:rPr>
        <w:t xml:space="preserve">. </w:t>
      </w:r>
      <w:r w:rsidR="00F42F3C">
        <w:rPr>
          <w:rFonts w:ascii="Georgia" w:hAnsi="Georgia"/>
          <w:sz w:val="20"/>
          <w:szCs w:val="20"/>
          <w:lang w:val="en-GB"/>
        </w:rPr>
        <w:t xml:space="preserve">Additionally, </w:t>
      </w:r>
      <w:r w:rsidR="00462BC5">
        <w:rPr>
          <w:rFonts w:ascii="Georgia" w:hAnsi="Georgia"/>
          <w:sz w:val="20"/>
          <w:szCs w:val="20"/>
          <w:lang w:val="en-GB"/>
        </w:rPr>
        <w:t xml:space="preserve">the evaluated efficacy in an RCT may not be </w:t>
      </w:r>
      <w:r w:rsidR="0033016F">
        <w:rPr>
          <w:rFonts w:ascii="Georgia" w:hAnsi="Georgia"/>
          <w:sz w:val="20"/>
          <w:szCs w:val="20"/>
          <w:lang w:val="en-GB"/>
        </w:rPr>
        <w:t>reflected</w:t>
      </w:r>
      <w:r>
        <w:rPr>
          <w:rFonts w:ascii="Georgia" w:hAnsi="Georgia"/>
          <w:sz w:val="20"/>
          <w:szCs w:val="20"/>
          <w:lang w:val="en-GB"/>
        </w:rPr>
        <w:t xml:space="preserve"> in the </w:t>
      </w:r>
      <w:r w:rsidR="00FE3F89">
        <w:rPr>
          <w:rFonts w:ascii="Georgia" w:hAnsi="Georgia"/>
          <w:sz w:val="20"/>
          <w:szCs w:val="20"/>
          <w:lang w:val="en-GB"/>
        </w:rPr>
        <w:t>‘</w:t>
      </w:r>
      <w:r>
        <w:rPr>
          <w:rFonts w:ascii="Georgia" w:hAnsi="Georgia"/>
          <w:sz w:val="20"/>
          <w:szCs w:val="20"/>
          <w:lang w:val="en-GB"/>
        </w:rPr>
        <w:t>real world</w:t>
      </w:r>
      <w:r w:rsidR="00FE3F89">
        <w:rPr>
          <w:rFonts w:ascii="Georgia" w:hAnsi="Georgia"/>
          <w:sz w:val="20"/>
          <w:szCs w:val="20"/>
          <w:lang w:val="en-GB"/>
        </w:rPr>
        <w:t>’,</w:t>
      </w:r>
      <w:r>
        <w:rPr>
          <w:rFonts w:ascii="Georgia" w:hAnsi="Georgia"/>
          <w:sz w:val="20"/>
          <w:szCs w:val="20"/>
          <w:lang w:val="en-GB"/>
        </w:rPr>
        <w:t xml:space="preserve"> for example</w:t>
      </w:r>
      <w:r w:rsidR="00462BC5">
        <w:rPr>
          <w:rFonts w:ascii="Georgia" w:hAnsi="Georgia"/>
          <w:sz w:val="20"/>
          <w:szCs w:val="20"/>
          <w:lang w:val="en-GB"/>
        </w:rPr>
        <w:t>,</w:t>
      </w:r>
      <w:r>
        <w:rPr>
          <w:rFonts w:ascii="Georgia" w:hAnsi="Georgia"/>
          <w:sz w:val="20"/>
          <w:szCs w:val="20"/>
          <w:lang w:val="en-GB"/>
        </w:rPr>
        <w:t xml:space="preserve"> due to strict enrolment criteria of the included test population.</w:t>
      </w:r>
      <w:r w:rsidR="00E6339E">
        <w:rPr>
          <w:rStyle w:val="FootnoteReference"/>
          <w:rFonts w:ascii="Georgia" w:hAnsi="Georgia"/>
          <w:sz w:val="20"/>
          <w:szCs w:val="20"/>
          <w:lang w:val="en-GB"/>
        </w:rPr>
        <w:footnoteReference w:id="1"/>
      </w:r>
      <w:r>
        <w:rPr>
          <w:rFonts w:ascii="Georgia" w:hAnsi="Georgia"/>
          <w:sz w:val="20"/>
          <w:szCs w:val="20"/>
          <w:lang w:val="en-GB"/>
        </w:rPr>
        <w:t xml:space="preserve"> Therefore, there is an increasing interest in </w:t>
      </w:r>
      <w:r w:rsidR="00F36D02">
        <w:rPr>
          <w:rFonts w:ascii="Georgia" w:hAnsi="Georgia"/>
          <w:sz w:val="20"/>
          <w:szCs w:val="20"/>
          <w:lang w:val="en-GB"/>
        </w:rPr>
        <w:t>RWE</w:t>
      </w:r>
      <w:r w:rsidR="00394C06">
        <w:rPr>
          <w:rFonts w:ascii="Georgia" w:hAnsi="Georgia"/>
          <w:sz w:val="20"/>
          <w:szCs w:val="20"/>
          <w:lang w:val="en-GB"/>
        </w:rPr>
        <w:t xml:space="preserve"> for</w:t>
      </w:r>
      <w:r>
        <w:rPr>
          <w:rFonts w:ascii="Georgia" w:hAnsi="Georgia"/>
          <w:sz w:val="20"/>
          <w:szCs w:val="20"/>
          <w:lang w:val="en-GB"/>
        </w:rPr>
        <w:t xml:space="preserve"> a wide range of medicines and therapies in the medical field.</w:t>
      </w:r>
      <w:r w:rsidR="00E6339E">
        <w:rPr>
          <w:rStyle w:val="FootnoteReference"/>
          <w:rFonts w:ascii="Georgia" w:hAnsi="Georgia"/>
          <w:sz w:val="20"/>
          <w:szCs w:val="20"/>
          <w:lang w:val="en-GB"/>
        </w:rPr>
        <w:footnoteReference w:id="2"/>
      </w:r>
      <w:r>
        <w:rPr>
          <w:rFonts w:ascii="Georgia" w:hAnsi="Georgia"/>
          <w:sz w:val="20"/>
          <w:szCs w:val="20"/>
          <w:lang w:val="en-GB"/>
        </w:rPr>
        <w:t xml:space="preserve"> </w:t>
      </w:r>
      <w:r w:rsidR="0003490B">
        <w:rPr>
          <w:rFonts w:ascii="Georgia" w:hAnsi="Georgia"/>
          <w:sz w:val="20"/>
          <w:szCs w:val="20"/>
          <w:lang w:val="en-GB"/>
        </w:rPr>
        <w:t xml:space="preserve">Job </w:t>
      </w:r>
      <w:r w:rsidR="0059373E">
        <w:rPr>
          <w:rFonts w:ascii="Georgia" w:hAnsi="Georgia"/>
          <w:sz w:val="20"/>
          <w:szCs w:val="20"/>
          <w:lang w:val="en-GB"/>
        </w:rPr>
        <w:t xml:space="preserve">reveals </w:t>
      </w:r>
      <w:r w:rsidR="001820D8">
        <w:rPr>
          <w:rFonts w:ascii="Georgia" w:hAnsi="Georgia"/>
          <w:sz w:val="20"/>
          <w:szCs w:val="20"/>
          <w:lang w:val="en-GB"/>
        </w:rPr>
        <w:t>from his experience</w:t>
      </w:r>
      <w:r w:rsidR="0003490B">
        <w:rPr>
          <w:rFonts w:ascii="Georgia" w:hAnsi="Georgia"/>
          <w:sz w:val="20"/>
          <w:szCs w:val="20"/>
          <w:lang w:val="en-GB"/>
        </w:rPr>
        <w:t xml:space="preserve">: </w:t>
      </w:r>
      <w:r w:rsidR="0003490B" w:rsidRPr="00815770">
        <w:rPr>
          <w:rFonts w:ascii="Georgia" w:hAnsi="Georgia"/>
          <w:i/>
          <w:iCs/>
          <w:sz w:val="20"/>
          <w:szCs w:val="20"/>
          <w:lang w:val="en-GB"/>
        </w:rPr>
        <w:t>“…from a research perspective we</w:t>
      </w:r>
      <w:r w:rsidR="008E19C2">
        <w:rPr>
          <w:rFonts w:ascii="Georgia" w:hAnsi="Georgia"/>
          <w:i/>
          <w:iCs/>
          <w:sz w:val="20"/>
          <w:szCs w:val="20"/>
          <w:lang w:val="en-GB"/>
        </w:rPr>
        <w:t xml:space="preserve"> do not only</w:t>
      </w:r>
      <w:r w:rsidR="0003490B" w:rsidRPr="00815770">
        <w:rPr>
          <w:rFonts w:ascii="Georgia" w:hAnsi="Georgia"/>
          <w:i/>
          <w:iCs/>
          <w:sz w:val="20"/>
          <w:szCs w:val="20"/>
          <w:lang w:val="en-GB"/>
        </w:rPr>
        <w:t xml:space="preserve"> see that the inclusion criteria for RCTs are strict</w:t>
      </w:r>
      <w:r w:rsidR="00972121">
        <w:rPr>
          <w:rFonts w:ascii="Georgia" w:hAnsi="Georgia"/>
          <w:i/>
          <w:iCs/>
          <w:sz w:val="20"/>
          <w:szCs w:val="20"/>
          <w:lang w:val="en-GB"/>
        </w:rPr>
        <w:t>er</w:t>
      </w:r>
      <w:r w:rsidR="0003490B" w:rsidRPr="00815770">
        <w:rPr>
          <w:rFonts w:ascii="Georgia" w:hAnsi="Georgia"/>
          <w:i/>
          <w:iCs/>
          <w:sz w:val="20"/>
          <w:szCs w:val="20"/>
          <w:lang w:val="en-GB"/>
        </w:rPr>
        <w:t>, but also that some complications</w:t>
      </w:r>
      <w:r w:rsidR="00972121">
        <w:rPr>
          <w:rFonts w:ascii="Georgia" w:hAnsi="Georgia"/>
          <w:i/>
          <w:iCs/>
          <w:sz w:val="20"/>
          <w:szCs w:val="20"/>
          <w:lang w:val="en-GB"/>
        </w:rPr>
        <w:t xml:space="preserve"> or adverse events in the patients</w:t>
      </w:r>
      <w:r w:rsidR="00462BC5">
        <w:rPr>
          <w:rFonts w:ascii="Georgia" w:hAnsi="Georgia"/>
          <w:i/>
          <w:iCs/>
          <w:sz w:val="20"/>
          <w:szCs w:val="20"/>
          <w:lang w:val="en-GB"/>
        </w:rPr>
        <w:t>’</w:t>
      </w:r>
      <w:r w:rsidR="00972121">
        <w:rPr>
          <w:rFonts w:ascii="Georgia" w:hAnsi="Georgia"/>
          <w:i/>
          <w:iCs/>
          <w:sz w:val="20"/>
          <w:szCs w:val="20"/>
          <w:lang w:val="en-GB"/>
        </w:rPr>
        <w:t xml:space="preserve"> population,</w:t>
      </w:r>
      <w:r w:rsidR="0003490B" w:rsidRPr="00815770">
        <w:rPr>
          <w:rFonts w:ascii="Georgia" w:hAnsi="Georgia"/>
          <w:i/>
          <w:iCs/>
          <w:sz w:val="20"/>
          <w:szCs w:val="20"/>
          <w:lang w:val="en-GB"/>
        </w:rPr>
        <w:t xml:space="preserve"> from the evaluated treatments are not considered in these studies. Although not observed, th</w:t>
      </w:r>
      <w:r w:rsidR="00FB0E87">
        <w:rPr>
          <w:rFonts w:ascii="Georgia" w:hAnsi="Georgia"/>
          <w:i/>
          <w:iCs/>
          <w:sz w:val="20"/>
          <w:szCs w:val="20"/>
          <w:lang w:val="en-GB"/>
        </w:rPr>
        <w:t>ese</w:t>
      </w:r>
      <w:r w:rsidR="0003490B" w:rsidRPr="00815770">
        <w:rPr>
          <w:rFonts w:ascii="Georgia" w:hAnsi="Georgia"/>
          <w:i/>
          <w:iCs/>
          <w:sz w:val="20"/>
          <w:szCs w:val="20"/>
          <w:lang w:val="en-GB"/>
        </w:rPr>
        <w:t xml:space="preserve"> </w:t>
      </w:r>
      <w:r w:rsidR="001820D8">
        <w:rPr>
          <w:rFonts w:ascii="Georgia" w:hAnsi="Georgia"/>
          <w:i/>
          <w:iCs/>
          <w:sz w:val="20"/>
          <w:szCs w:val="20"/>
          <w:lang w:val="en-GB"/>
        </w:rPr>
        <w:t xml:space="preserve">complications </w:t>
      </w:r>
      <w:r w:rsidR="0003490B" w:rsidRPr="00815770">
        <w:rPr>
          <w:rFonts w:ascii="Georgia" w:hAnsi="Georgia"/>
          <w:i/>
          <w:iCs/>
          <w:sz w:val="20"/>
          <w:szCs w:val="20"/>
          <w:lang w:val="en-GB"/>
        </w:rPr>
        <w:t>can impact the survival rate in such a research group</w:t>
      </w:r>
      <w:r w:rsidR="008E19C2">
        <w:rPr>
          <w:rFonts w:ascii="Georgia" w:hAnsi="Georgia"/>
          <w:i/>
          <w:iCs/>
          <w:sz w:val="20"/>
          <w:szCs w:val="20"/>
          <w:lang w:val="en-GB"/>
        </w:rPr>
        <w:t xml:space="preserve"> and turn the number of quality</w:t>
      </w:r>
      <w:r w:rsidR="00B30CE4">
        <w:rPr>
          <w:rFonts w:ascii="Georgia" w:hAnsi="Georgia"/>
          <w:i/>
          <w:iCs/>
          <w:sz w:val="20"/>
          <w:szCs w:val="20"/>
          <w:lang w:val="en-GB"/>
        </w:rPr>
        <w:t>-</w:t>
      </w:r>
      <w:r w:rsidR="008E19C2">
        <w:rPr>
          <w:rFonts w:ascii="Georgia" w:hAnsi="Georgia"/>
          <w:i/>
          <w:iCs/>
          <w:sz w:val="20"/>
          <w:szCs w:val="20"/>
          <w:lang w:val="en-GB"/>
        </w:rPr>
        <w:t>adjusted life-years of a patient</w:t>
      </w:r>
      <w:r w:rsidR="0003490B" w:rsidRPr="00815770">
        <w:rPr>
          <w:rFonts w:ascii="Georgia" w:hAnsi="Georgia"/>
          <w:i/>
          <w:iCs/>
          <w:sz w:val="20"/>
          <w:szCs w:val="20"/>
          <w:lang w:val="en-GB"/>
        </w:rPr>
        <w:t xml:space="preserve">. Using real-world data </w:t>
      </w:r>
      <w:r w:rsidR="00972121">
        <w:rPr>
          <w:rFonts w:ascii="Georgia" w:hAnsi="Georgia"/>
          <w:i/>
          <w:iCs/>
          <w:sz w:val="20"/>
          <w:szCs w:val="20"/>
          <w:lang w:val="en-GB"/>
        </w:rPr>
        <w:t xml:space="preserve">reflects the heterogeneous populations with, for example, co-morbidities and </w:t>
      </w:r>
      <w:r w:rsidR="0003490B" w:rsidRPr="00815770">
        <w:rPr>
          <w:rFonts w:ascii="Georgia" w:hAnsi="Georgia"/>
          <w:i/>
          <w:iCs/>
          <w:sz w:val="20"/>
          <w:szCs w:val="20"/>
          <w:lang w:val="en-GB"/>
        </w:rPr>
        <w:t xml:space="preserve">since it can observe larger populations based on their </w:t>
      </w:r>
      <w:r w:rsidR="00933EE3">
        <w:rPr>
          <w:rFonts w:ascii="Georgia" w:hAnsi="Georgia"/>
          <w:i/>
          <w:iCs/>
          <w:sz w:val="20"/>
          <w:szCs w:val="20"/>
          <w:lang w:val="en-GB"/>
        </w:rPr>
        <w:t xml:space="preserve">overlapping </w:t>
      </w:r>
      <w:r w:rsidR="0003490B" w:rsidRPr="00815770">
        <w:rPr>
          <w:rFonts w:ascii="Georgia" w:hAnsi="Georgia"/>
          <w:i/>
          <w:iCs/>
          <w:sz w:val="20"/>
          <w:szCs w:val="20"/>
          <w:lang w:val="en-GB"/>
        </w:rPr>
        <w:t>characteristics”</w:t>
      </w:r>
      <w:r w:rsidR="009F73AE">
        <w:rPr>
          <w:rFonts w:ascii="Georgia" w:hAnsi="Georgia"/>
          <w:i/>
          <w:iCs/>
          <w:sz w:val="20"/>
          <w:szCs w:val="20"/>
          <w:lang w:val="en-GB"/>
        </w:rPr>
        <w:t>.</w:t>
      </w:r>
      <w:r w:rsidR="0003490B">
        <w:rPr>
          <w:rFonts w:ascii="Georgia" w:hAnsi="Georgia"/>
          <w:sz w:val="20"/>
          <w:szCs w:val="20"/>
          <w:lang w:val="en-GB"/>
        </w:rPr>
        <w:t xml:space="preserve">  </w:t>
      </w:r>
      <w:r w:rsidR="0002115C">
        <w:rPr>
          <w:rFonts w:ascii="Georgia" w:hAnsi="Georgia"/>
          <w:sz w:val="20"/>
          <w:szCs w:val="20"/>
          <w:lang w:val="en-GB"/>
        </w:rPr>
        <w:t>RWE</w:t>
      </w:r>
      <w:r w:rsidR="00A564D0">
        <w:rPr>
          <w:rFonts w:ascii="Georgia" w:hAnsi="Georgia"/>
          <w:sz w:val="20"/>
          <w:szCs w:val="20"/>
          <w:lang w:val="en-GB"/>
        </w:rPr>
        <w:t xml:space="preserve"> data</w:t>
      </w:r>
      <w:r w:rsidR="0002115C">
        <w:rPr>
          <w:rFonts w:ascii="Georgia" w:hAnsi="Georgia"/>
          <w:sz w:val="20"/>
          <w:szCs w:val="20"/>
          <w:lang w:val="en-GB"/>
        </w:rPr>
        <w:t xml:space="preserve"> is </w:t>
      </w:r>
      <w:r w:rsidR="00C32A53">
        <w:rPr>
          <w:rFonts w:ascii="Georgia" w:hAnsi="Georgia"/>
          <w:sz w:val="20"/>
          <w:szCs w:val="20"/>
          <w:lang w:val="en-GB"/>
        </w:rPr>
        <w:t>gathered</w:t>
      </w:r>
      <w:r w:rsidR="0002115C">
        <w:rPr>
          <w:rFonts w:ascii="Georgia" w:hAnsi="Georgia"/>
          <w:sz w:val="20"/>
          <w:szCs w:val="20"/>
          <w:lang w:val="en-GB"/>
        </w:rPr>
        <w:t xml:space="preserve"> from patient</w:t>
      </w:r>
      <w:r w:rsidR="00A564D0">
        <w:rPr>
          <w:rFonts w:ascii="Georgia" w:hAnsi="Georgia"/>
          <w:sz w:val="20"/>
          <w:szCs w:val="20"/>
          <w:lang w:val="en-GB"/>
        </w:rPr>
        <w:t>s that</w:t>
      </w:r>
      <w:r w:rsidR="0002115C">
        <w:rPr>
          <w:rFonts w:ascii="Georgia" w:hAnsi="Georgia"/>
          <w:sz w:val="20"/>
          <w:szCs w:val="20"/>
          <w:lang w:val="en-GB"/>
        </w:rPr>
        <w:t xml:space="preserve"> are treated in a real-world setting</w:t>
      </w:r>
      <w:r w:rsidR="00A564D0">
        <w:rPr>
          <w:rFonts w:ascii="Georgia" w:hAnsi="Georgia"/>
          <w:sz w:val="20"/>
          <w:szCs w:val="20"/>
          <w:lang w:val="en-GB"/>
        </w:rPr>
        <w:t>, rather than a trial</w:t>
      </w:r>
      <w:r w:rsidR="005C0F95">
        <w:rPr>
          <w:rFonts w:ascii="Georgia" w:hAnsi="Georgia"/>
          <w:sz w:val="20"/>
          <w:szCs w:val="20"/>
          <w:lang w:val="en-GB"/>
        </w:rPr>
        <w:t xml:space="preserve">. To do so, </w:t>
      </w:r>
      <w:r w:rsidR="00205D86">
        <w:rPr>
          <w:rFonts w:ascii="Georgia" w:hAnsi="Georgia"/>
          <w:sz w:val="20"/>
          <w:szCs w:val="20"/>
          <w:lang w:val="en-GB"/>
        </w:rPr>
        <w:t>most often</w:t>
      </w:r>
      <w:r w:rsidR="005C0F95">
        <w:rPr>
          <w:rFonts w:ascii="Georgia" w:hAnsi="Georgia"/>
          <w:sz w:val="20"/>
          <w:szCs w:val="20"/>
          <w:lang w:val="en-GB"/>
        </w:rPr>
        <w:t xml:space="preserve"> a</w:t>
      </w:r>
      <w:r w:rsidR="0002115C">
        <w:rPr>
          <w:rFonts w:ascii="Georgia" w:hAnsi="Georgia"/>
          <w:sz w:val="20"/>
          <w:szCs w:val="20"/>
          <w:lang w:val="en-GB"/>
        </w:rPr>
        <w:t xml:space="preserve"> hospital’s (or institute’s) electronic health record (EHR)</w:t>
      </w:r>
      <w:r w:rsidR="007F4C48">
        <w:rPr>
          <w:rFonts w:ascii="Georgia" w:hAnsi="Georgia"/>
          <w:sz w:val="20"/>
          <w:szCs w:val="20"/>
          <w:lang w:val="en-GB"/>
        </w:rPr>
        <w:t xml:space="preserve"> </w:t>
      </w:r>
      <w:r w:rsidR="005C0F95">
        <w:rPr>
          <w:rFonts w:ascii="Georgia" w:hAnsi="Georgia"/>
          <w:sz w:val="20"/>
          <w:szCs w:val="20"/>
          <w:lang w:val="en-GB"/>
        </w:rPr>
        <w:t xml:space="preserve">is consulted </w:t>
      </w:r>
      <w:r w:rsidR="007F4C48">
        <w:rPr>
          <w:rFonts w:ascii="Georgia" w:hAnsi="Georgia"/>
          <w:sz w:val="20"/>
          <w:szCs w:val="20"/>
          <w:lang w:val="en-GB"/>
        </w:rPr>
        <w:t>to enable research of certain patient pathway</w:t>
      </w:r>
      <w:r w:rsidR="00584DF4">
        <w:rPr>
          <w:rFonts w:ascii="Georgia" w:hAnsi="Georgia"/>
          <w:sz w:val="20"/>
          <w:szCs w:val="20"/>
          <w:lang w:val="en-GB"/>
        </w:rPr>
        <w:t>s</w:t>
      </w:r>
      <w:r w:rsidR="007F4C48">
        <w:rPr>
          <w:rFonts w:ascii="Georgia" w:hAnsi="Georgia"/>
          <w:sz w:val="20"/>
          <w:szCs w:val="20"/>
          <w:lang w:val="en-GB"/>
        </w:rPr>
        <w:t xml:space="preserve"> </w:t>
      </w:r>
      <w:r w:rsidR="005A187B">
        <w:rPr>
          <w:rFonts w:ascii="Georgia" w:hAnsi="Georgia"/>
          <w:sz w:val="20"/>
          <w:szCs w:val="20"/>
          <w:lang w:val="en-GB"/>
        </w:rPr>
        <w:t>and</w:t>
      </w:r>
      <w:r w:rsidR="007F4C48">
        <w:rPr>
          <w:rFonts w:ascii="Georgia" w:hAnsi="Georgia"/>
          <w:sz w:val="20"/>
          <w:szCs w:val="20"/>
          <w:lang w:val="en-GB"/>
        </w:rPr>
        <w:t xml:space="preserve"> medical condition</w:t>
      </w:r>
      <w:r w:rsidR="00584DF4">
        <w:rPr>
          <w:rFonts w:ascii="Georgia" w:hAnsi="Georgia"/>
          <w:sz w:val="20"/>
          <w:szCs w:val="20"/>
          <w:lang w:val="en-GB"/>
        </w:rPr>
        <w:t>s.</w:t>
      </w:r>
      <w:r w:rsidR="007D5CAD">
        <w:rPr>
          <w:rStyle w:val="FootnoteReference"/>
          <w:rFonts w:ascii="Georgia" w:hAnsi="Georgia"/>
          <w:sz w:val="20"/>
          <w:szCs w:val="20"/>
          <w:lang w:val="en-GB"/>
        </w:rPr>
        <w:footnoteReference w:id="3"/>
      </w:r>
      <w:r w:rsidR="00EA0AD8">
        <w:rPr>
          <w:rFonts w:ascii="Georgia" w:hAnsi="Georgia"/>
          <w:sz w:val="20"/>
          <w:szCs w:val="20"/>
          <w:lang w:val="en-GB"/>
        </w:rPr>
        <w:t xml:space="preserve"> It is believed that using this </w:t>
      </w:r>
      <w:r w:rsidR="00205D86">
        <w:rPr>
          <w:rFonts w:ascii="Georgia" w:hAnsi="Georgia"/>
          <w:sz w:val="20"/>
          <w:szCs w:val="20"/>
          <w:lang w:val="en-GB"/>
        </w:rPr>
        <w:t xml:space="preserve">real-world </w:t>
      </w:r>
      <w:r w:rsidR="00EA0AD8">
        <w:rPr>
          <w:rFonts w:ascii="Georgia" w:hAnsi="Georgia"/>
          <w:sz w:val="20"/>
          <w:szCs w:val="20"/>
          <w:lang w:val="en-GB"/>
        </w:rPr>
        <w:t>data in the right way can drastically change the future of healthcare</w:t>
      </w:r>
      <w:r w:rsidR="00B37F27">
        <w:rPr>
          <w:rFonts w:ascii="Georgia" w:hAnsi="Georgia"/>
          <w:sz w:val="20"/>
          <w:szCs w:val="20"/>
          <w:lang w:val="en-GB"/>
        </w:rPr>
        <w:t xml:space="preserve">, due to improved and more </w:t>
      </w:r>
      <w:r w:rsidR="00165EEA">
        <w:rPr>
          <w:rFonts w:ascii="Georgia" w:hAnsi="Georgia"/>
          <w:sz w:val="20"/>
          <w:szCs w:val="20"/>
          <w:lang w:val="en-GB"/>
        </w:rPr>
        <w:t xml:space="preserve">so-called </w:t>
      </w:r>
      <w:r w:rsidR="00B37F27">
        <w:rPr>
          <w:rFonts w:ascii="Georgia" w:hAnsi="Georgia"/>
          <w:sz w:val="20"/>
          <w:szCs w:val="20"/>
          <w:lang w:val="en-GB"/>
        </w:rPr>
        <w:t>dynamic patient pathways.</w:t>
      </w:r>
      <w:r w:rsidR="00B334F0">
        <w:rPr>
          <w:rFonts w:ascii="Georgia" w:hAnsi="Georgia"/>
          <w:sz w:val="20"/>
          <w:szCs w:val="20"/>
          <w:lang w:val="en-GB"/>
        </w:rPr>
        <w:t xml:space="preserve"> Job states that </w:t>
      </w:r>
      <w:r w:rsidR="00B334F0">
        <w:rPr>
          <w:rFonts w:ascii="Georgia" w:hAnsi="Georgia"/>
          <w:sz w:val="20"/>
          <w:szCs w:val="20"/>
          <w:lang w:val="en-GB"/>
        </w:rPr>
        <w:lastRenderedPageBreak/>
        <w:t>“</w:t>
      </w:r>
      <w:r w:rsidR="00B334F0" w:rsidRPr="00B334F0">
        <w:rPr>
          <w:rFonts w:ascii="Georgia" w:hAnsi="Georgia"/>
          <w:i/>
          <w:iCs/>
          <w:sz w:val="20"/>
          <w:szCs w:val="20"/>
          <w:lang w:val="en-GB"/>
        </w:rPr>
        <w:t>ultimately</w:t>
      </w:r>
      <w:r w:rsidR="00E13076">
        <w:rPr>
          <w:rFonts w:ascii="Georgia" w:hAnsi="Georgia"/>
          <w:i/>
          <w:iCs/>
          <w:sz w:val="20"/>
          <w:szCs w:val="20"/>
          <w:lang w:val="en-GB"/>
        </w:rPr>
        <w:t>, by really diving deeper and including a patient’s quality of life,</w:t>
      </w:r>
      <w:r w:rsidR="00B334F0">
        <w:rPr>
          <w:rFonts w:ascii="Georgia" w:hAnsi="Georgia"/>
          <w:sz w:val="20"/>
          <w:szCs w:val="20"/>
          <w:lang w:val="en-GB"/>
        </w:rPr>
        <w:t xml:space="preserve"> </w:t>
      </w:r>
      <w:r w:rsidR="00B334F0">
        <w:rPr>
          <w:rFonts w:ascii="Georgia" w:hAnsi="Georgia"/>
          <w:i/>
          <w:iCs/>
          <w:sz w:val="20"/>
          <w:szCs w:val="20"/>
          <w:lang w:val="en-GB"/>
        </w:rPr>
        <w:t>these real-world patient o</w:t>
      </w:r>
      <w:r w:rsidR="00E13076">
        <w:rPr>
          <w:rFonts w:ascii="Georgia" w:hAnsi="Georgia"/>
          <w:i/>
          <w:iCs/>
          <w:sz w:val="20"/>
          <w:szCs w:val="20"/>
          <w:lang w:val="en-GB"/>
        </w:rPr>
        <w:t xml:space="preserve">utcomes </w:t>
      </w:r>
      <w:r w:rsidR="000F6370">
        <w:rPr>
          <w:rFonts w:ascii="Georgia" w:hAnsi="Georgia"/>
          <w:i/>
          <w:iCs/>
          <w:sz w:val="20"/>
          <w:szCs w:val="20"/>
          <w:lang w:val="en-GB"/>
        </w:rPr>
        <w:t>will</w:t>
      </w:r>
      <w:r w:rsidR="00E13076">
        <w:rPr>
          <w:rFonts w:ascii="Georgia" w:hAnsi="Georgia"/>
          <w:i/>
          <w:iCs/>
          <w:sz w:val="20"/>
          <w:szCs w:val="20"/>
          <w:lang w:val="en-GB"/>
        </w:rPr>
        <w:t xml:space="preserve"> </w:t>
      </w:r>
      <w:r w:rsidR="00D729FF">
        <w:rPr>
          <w:rFonts w:ascii="Georgia" w:hAnsi="Georgia"/>
          <w:i/>
          <w:iCs/>
          <w:sz w:val="20"/>
          <w:szCs w:val="20"/>
          <w:lang w:val="en-GB"/>
        </w:rPr>
        <w:t>improve</w:t>
      </w:r>
      <w:r w:rsidR="00314BA3">
        <w:rPr>
          <w:rFonts w:ascii="Georgia" w:hAnsi="Georgia"/>
          <w:i/>
          <w:iCs/>
          <w:sz w:val="20"/>
          <w:szCs w:val="20"/>
          <w:lang w:val="en-GB"/>
        </w:rPr>
        <w:t xml:space="preserve"> </w:t>
      </w:r>
      <w:r w:rsidR="00314BA3" w:rsidRPr="00314BA3">
        <w:rPr>
          <w:rFonts w:ascii="Georgia" w:hAnsi="Georgia"/>
          <w:i/>
          <w:iCs/>
          <w:sz w:val="20"/>
          <w:szCs w:val="20"/>
          <w:lang w:val="en-GB"/>
        </w:rPr>
        <w:t>the development towards pay for performance</w:t>
      </w:r>
      <w:r w:rsidR="00314BA3">
        <w:rPr>
          <w:rFonts w:ascii="Georgia" w:hAnsi="Georgia"/>
          <w:i/>
          <w:iCs/>
          <w:sz w:val="20"/>
          <w:szCs w:val="20"/>
          <w:lang w:val="en-GB"/>
        </w:rPr>
        <w:t xml:space="preserve"> models, with integrated PROs</w:t>
      </w:r>
      <w:r w:rsidR="00E13076">
        <w:rPr>
          <w:rFonts w:ascii="Georgia" w:hAnsi="Georgia"/>
          <w:i/>
          <w:iCs/>
          <w:sz w:val="20"/>
          <w:szCs w:val="20"/>
          <w:lang w:val="en-GB"/>
        </w:rPr>
        <w:t xml:space="preserve">”. </w:t>
      </w:r>
    </w:p>
    <w:p w14:paraId="55431656" w14:textId="586BFF4D" w:rsidR="00040FB5" w:rsidRDefault="00604C8F" w:rsidP="00040FB5">
      <w:pPr>
        <w:spacing w:line="360" w:lineRule="auto"/>
        <w:jc w:val="both"/>
        <w:rPr>
          <w:rFonts w:ascii="Georgia" w:hAnsi="Georgia"/>
          <w:b/>
          <w:bCs/>
          <w:color w:val="787E7E"/>
          <w:sz w:val="20"/>
          <w:szCs w:val="20"/>
          <w:lang w:val="en-GB"/>
        </w:rPr>
      </w:pPr>
      <w:r>
        <w:rPr>
          <w:rFonts w:ascii="Georgia" w:hAnsi="Georgia"/>
          <w:noProof/>
          <w:sz w:val="20"/>
          <w:szCs w:val="20"/>
          <w:lang w:val="nl-NL"/>
        </w:rPr>
        <mc:AlternateContent>
          <mc:Choice Requires="wps">
            <w:drawing>
              <wp:anchor distT="0" distB="0" distL="114300" distR="114300" simplePos="0" relativeHeight="251662336" behindDoc="0" locked="0" layoutInCell="1" allowOverlap="1" wp14:anchorId="78C33BD6" wp14:editId="18A0F183">
                <wp:simplePos x="0" y="0"/>
                <wp:positionH relativeFrom="margin">
                  <wp:align>right</wp:align>
                </wp:positionH>
                <wp:positionV relativeFrom="paragraph">
                  <wp:posOffset>198727</wp:posOffset>
                </wp:positionV>
                <wp:extent cx="2520000" cy="1947545"/>
                <wp:effectExtent l="0" t="0" r="13970" b="14605"/>
                <wp:wrapThrough wrapText="bothSides">
                  <wp:wrapPolygon edited="0">
                    <wp:start x="0" y="0"/>
                    <wp:lineTo x="0" y="21551"/>
                    <wp:lineTo x="21556" y="21551"/>
                    <wp:lineTo x="21556" y="0"/>
                    <wp:lineTo x="0" y="0"/>
                  </wp:wrapPolygon>
                </wp:wrapThrough>
                <wp:docPr id="6" name="Tekstvak 6"/>
                <wp:cNvGraphicFramePr/>
                <a:graphic xmlns:a="http://schemas.openxmlformats.org/drawingml/2006/main">
                  <a:graphicData uri="http://schemas.microsoft.com/office/word/2010/wordprocessingShape">
                    <wps:wsp>
                      <wps:cNvSpPr txBox="1"/>
                      <wps:spPr>
                        <a:xfrm>
                          <a:off x="0" y="0"/>
                          <a:ext cx="2520000" cy="1947545"/>
                        </a:xfrm>
                        <a:prstGeom prst="rect">
                          <a:avLst/>
                        </a:prstGeom>
                        <a:solidFill>
                          <a:schemeClr val="lt1"/>
                        </a:solidFill>
                        <a:ln w="6350">
                          <a:solidFill>
                            <a:srgbClr val="787E7E"/>
                          </a:solidFill>
                        </a:ln>
                      </wps:spPr>
                      <wps:txbx>
                        <w:txbxContent>
                          <w:p w14:paraId="4BE806FE" w14:textId="11082247" w:rsidR="00604C8F" w:rsidRPr="00092F2F" w:rsidRDefault="00604C8F" w:rsidP="00B67A6B">
                            <w:pPr>
                              <w:jc w:val="both"/>
                              <w:rPr>
                                <w:rFonts w:ascii="Georgia" w:hAnsi="Georgia"/>
                                <w:b/>
                                <w:bCs/>
                                <w:color w:val="787E7E"/>
                                <w:sz w:val="20"/>
                                <w:szCs w:val="20"/>
                                <w:lang w:val="nl-NL"/>
                              </w:rPr>
                            </w:pPr>
                            <w:r w:rsidRPr="00092F2F">
                              <w:rPr>
                                <w:rFonts w:ascii="Georgia" w:hAnsi="Georgia"/>
                                <w:b/>
                                <w:bCs/>
                                <w:color w:val="787E7E"/>
                                <w:sz w:val="20"/>
                                <w:szCs w:val="20"/>
                                <w:lang w:val="nl-NL"/>
                              </w:rPr>
                              <w:t xml:space="preserve">Portfolio </w:t>
                            </w:r>
                            <w:r w:rsidR="00AD7C07">
                              <w:rPr>
                                <w:rFonts w:ascii="Georgia" w:hAnsi="Georgia"/>
                                <w:b/>
                                <w:bCs/>
                                <w:color w:val="787E7E"/>
                                <w:sz w:val="20"/>
                                <w:szCs w:val="20"/>
                                <w:lang w:val="nl-NL"/>
                              </w:rPr>
                              <w:t>D</w:t>
                            </w:r>
                            <w:r w:rsidRPr="00092F2F">
                              <w:rPr>
                                <w:rFonts w:ascii="Georgia" w:hAnsi="Georgia"/>
                                <w:b/>
                                <w:bCs/>
                                <w:color w:val="787E7E"/>
                                <w:sz w:val="20"/>
                                <w:szCs w:val="20"/>
                                <w:lang w:val="nl-NL"/>
                              </w:rPr>
                              <w:t>r. Joris van Dijk, MSc.</w:t>
                            </w:r>
                          </w:p>
                          <w:p w14:paraId="1F612C32" w14:textId="77777777" w:rsidR="00604C8F" w:rsidRPr="001E00D2" w:rsidRDefault="00604C8F" w:rsidP="00B67A6B">
                            <w:pPr>
                              <w:jc w:val="both"/>
                              <w:rPr>
                                <w:color w:val="FF0000"/>
                                <w:lang w:val="en-GB"/>
                              </w:rPr>
                            </w:pPr>
                            <w:r w:rsidRPr="001E00D2">
                              <w:rPr>
                                <w:rFonts w:ascii="Georgia" w:hAnsi="Georgia"/>
                                <w:sz w:val="20"/>
                                <w:szCs w:val="20"/>
                                <w:lang w:val="en-GB"/>
                              </w:rPr>
                              <w:t xml:space="preserve">Joris van Dijk is a </w:t>
                            </w:r>
                            <w:r>
                              <w:rPr>
                                <w:rFonts w:ascii="Georgia" w:hAnsi="Georgia"/>
                                <w:sz w:val="20"/>
                                <w:szCs w:val="20"/>
                                <w:lang w:val="en-GB"/>
                              </w:rPr>
                              <w:t xml:space="preserve">project </w:t>
                            </w:r>
                            <w:r>
                              <w:rPr>
                                <w:rFonts w:ascii="Georgia" w:hAnsi="Georgia" w:cs="Segoe UI"/>
                                <w:sz w:val="20"/>
                                <w:szCs w:val="20"/>
                                <w:bdr w:val="none" w:sz="0" w:space="0" w:color="auto" w:frame="1"/>
                                <w:shd w:val="clear" w:color="auto" w:fill="FFFFFF"/>
                              </w:rPr>
                              <w:t>manager</w:t>
                            </w:r>
                            <w:r w:rsidRPr="001E00D2">
                              <w:rPr>
                                <w:rFonts w:ascii="Georgia" w:hAnsi="Georgia" w:cs="Segoe UI"/>
                                <w:sz w:val="20"/>
                                <w:szCs w:val="20"/>
                                <w:bdr w:val="none" w:sz="0" w:space="0" w:color="auto" w:frame="1"/>
                                <w:shd w:val="clear" w:color="auto" w:fill="FFFFFF"/>
                              </w:rPr>
                              <w:t xml:space="preserve">, innovator and </w:t>
                            </w:r>
                            <w:proofErr w:type="spellStart"/>
                            <w:r w:rsidRPr="001E00D2">
                              <w:rPr>
                                <w:rFonts w:ascii="Georgia" w:hAnsi="Georgia" w:cs="Segoe UI"/>
                                <w:sz w:val="20"/>
                                <w:szCs w:val="20"/>
                                <w:bdr w:val="none" w:sz="0" w:space="0" w:color="auto" w:frame="1"/>
                                <w:shd w:val="clear" w:color="auto" w:fill="FFFFFF"/>
                              </w:rPr>
                              <w:t>postdocteral</w:t>
                            </w:r>
                            <w:proofErr w:type="spellEnd"/>
                            <w:r w:rsidRPr="001E00D2">
                              <w:rPr>
                                <w:rFonts w:ascii="Georgia" w:hAnsi="Georgia" w:cs="Segoe UI"/>
                                <w:sz w:val="20"/>
                                <w:szCs w:val="20"/>
                                <w:bdr w:val="none" w:sz="0" w:space="0" w:color="auto" w:frame="1"/>
                                <w:shd w:val="clear" w:color="auto" w:fill="FFFFFF"/>
                              </w:rPr>
                              <w:t xml:space="preserve"> resea</w:t>
                            </w:r>
                            <w:r>
                              <w:rPr>
                                <w:rFonts w:ascii="Georgia" w:hAnsi="Georgia" w:cs="Segoe UI"/>
                                <w:sz w:val="20"/>
                                <w:szCs w:val="20"/>
                                <w:bdr w:val="none" w:sz="0" w:space="0" w:color="auto" w:frame="1"/>
                                <w:shd w:val="clear" w:color="auto" w:fill="FFFFFF"/>
                              </w:rPr>
                              <w:t>rcher</w:t>
                            </w:r>
                            <w:r w:rsidRPr="001E00D2">
                              <w:rPr>
                                <w:rFonts w:ascii="Georgia" w:hAnsi="Georgia" w:cs="Segoe UI"/>
                                <w:sz w:val="20"/>
                                <w:szCs w:val="20"/>
                                <w:bdr w:val="none" w:sz="0" w:space="0" w:color="auto" w:frame="1"/>
                                <w:shd w:val="clear" w:color="auto" w:fill="FFFFFF"/>
                              </w:rPr>
                              <w:t xml:space="preserve"> at </w:t>
                            </w:r>
                            <w:proofErr w:type="spellStart"/>
                            <w:r w:rsidRPr="001E00D2">
                              <w:rPr>
                                <w:rFonts w:ascii="Georgia" w:hAnsi="Georgia" w:cs="Segoe UI"/>
                                <w:sz w:val="20"/>
                                <w:szCs w:val="20"/>
                                <w:bdr w:val="none" w:sz="0" w:space="0" w:color="auto" w:frame="1"/>
                                <w:shd w:val="clear" w:color="auto" w:fill="FFFFFF"/>
                              </w:rPr>
                              <w:t>Isala</w:t>
                            </w:r>
                            <w:proofErr w:type="spellEnd"/>
                            <w:r>
                              <w:rPr>
                                <w:rFonts w:ascii="Georgia" w:hAnsi="Georgia" w:cs="Segoe UI"/>
                                <w:sz w:val="20"/>
                                <w:szCs w:val="20"/>
                                <w:bdr w:val="none" w:sz="0" w:space="0" w:color="auto" w:frame="1"/>
                                <w:shd w:val="clear" w:color="auto" w:fill="FFFFFF"/>
                              </w:rPr>
                              <w:t xml:space="preserve">, with the vision to improve patient care. </w:t>
                            </w:r>
                            <w:r w:rsidRPr="001E00D2">
                              <w:rPr>
                                <w:rFonts w:ascii="Georgia" w:hAnsi="Georgia" w:cs="Segoe UI"/>
                                <w:sz w:val="21"/>
                                <w:szCs w:val="21"/>
                                <w:shd w:val="clear" w:color="auto" w:fill="FFFFFF"/>
                              </w:rPr>
                              <w:t>He does this on a patient level by optimizing clinical protocols while finding scientific knowledge gaps, filling them and translate it into clinical practice.</w:t>
                            </w:r>
                            <w:r>
                              <w:rPr>
                                <w:rFonts w:ascii="Georgia" w:hAnsi="Georgia" w:cs="Segoe UI"/>
                                <w:sz w:val="21"/>
                                <w:szCs w:val="21"/>
                                <w:shd w:val="clear" w:color="auto" w:fill="FFFFFF"/>
                              </w:rPr>
                              <w:t xml:space="preserve"> O</w:t>
                            </w:r>
                            <w:r w:rsidRPr="001E00D2">
                              <w:rPr>
                                <w:rFonts w:ascii="Georgia" w:hAnsi="Georgia" w:cs="Segoe UI"/>
                                <w:sz w:val="21"/>
                                <w:szCs w:val="21"/>
                                <w:shd w:val="clear" w:color="auto" w:fill="FFFFFF"/>
                              </w:rPr>
                              <w:t xml:space="preserve">n a hospital level by introducing and facilitating </w:t>
                            </w:r>
                            <w:r>
                              <w:rPr>
                                <w:rFonts w:ascii="Georgia" w:hAnsi="Georgia" w:cs="Segoe UI"/>
                                <w:sz w:val="21"/>
                                <w:szCs w:val="21"/>
                                <w:shd w:val="clear" w:color="auto" w:fill="FFFFFF"/>
                              </w:rPr>
                              <w:t xml:space="preserve">technical </w:t>
                            </w:r>
                            <w:r w:rsidRPr="001E00D2">
                              <w:rPr>
                                <w:rFonts w:ascii="Georgia" w:hAnsi="Georgia" w:cs="Segoe UI"/>
                                <w:sz w:val="21"/>
                                <w:szCs w:val="21"/>
                                <w:shd w:val="clear" w:color="auto" w:fill="FFFFFF"/>
                              </w:rPr>
                              <w:t>healthcare innovations.</w:t>
                            </w:r>
                            <w:r>
                              <w:rPr>
                                <w:rFonts w:ascii="Segoe UI" w:hAnsi="Segoe UI" w:cs="Segoe UI"/>
                                <w:sz w:val="21"/>
                                <w:szCs w:val="21"/>
                                <w:shd w:val="clear" w:color="auto" w:fill="FFFFFF"/>
                              </w:rPr>
                              <w:t xml:space="preserve"> </w:t>
                            </w:r>
                          </w:p>
                          <w:p w14:paraId="5B3A1C2A" w14:textId="14C7B143" w:rsidR="001E00D2" w:rsidRPr="001E00D2" w:rsidRDefault="001E00D2" w:rsidP="00B67A6B">
                            <w:pPr>
                              <w:jc w:val="both"/>
                              <w:rPr>
                                <w:color w:val="FF000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33BD6" id="_x0000_t202" coordsize="21600,21600" o:spt="202" path="m,l,21600r21600,l21600,xe">
                <v:stroke joinstyle="miter"/>
                <v:path gradientshapeok="t" o:connecttype="rect"/>
              </v:shapetype>
              <v:shape id="Tekstvak 6" o:spid="_x0000_s1026" type="#_x0000_t202" style="position:absolute;left:0;text-align:left;margin-left:147.25pt;margin-top:15.65pt;width:198.45pt;height:153.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" fillcolor="white [3201]" strokecolor="#787e7e" strokeweight=".5pt">
                <v:textbox>
                  <w:txbxContent>
                    <w:p w14:paraId="4BE806FE" w14:textId="11082247" w:rsidR="00604C8F" w:rsidRPr="00092F2F" w:rsidRDefault="00604C8F" w:rsidP="00B67A6B">
                      <w:pPr>
                        <w:jc w:val="both"/>
                        <w:rPr>
                          <w:rFonts w:ascii="Georgia" w:hAnsi="Georgia"/>
                          <w:b/>
                          <w:bCs/>
                          <w:color w:val="787E7E"/>
                          <w:sz w:val="20"/>
                          <w:szCs w:val="20"/>
                          <w:lang w:val="nl-NL"/>
                        </w:rPr>
                      </w:pPr>
                      <w:r w:rsidRPr="00092F2F">
                        <w:rPr>
                          <w:rFonts w:ascii="Georgia" w:hAnsi="Georgia"/>
                          <w:b/>
                          <w:bCs/>
                          <w:color w:val="787E7E"/>
                          <w:sz w:val="20"/>
                          <w:szCs w:val="20"/>
                          <w:lang w:val="nl-NL"/>
                        </w:rPr>
                        <w:t xml:space="preserve">Portfolio </w:t>
                      </w:r>
                      <w:r w:rsidR="00AD7C07">
                        <w:rPr>
                          <w:rFonts w:ascii="Georgia" w:hAnsi="Georgia"/>
                          <w:b/>
                          <w:bCs/>
                          <w:color w:val="787E7E"/>
                          <w:sz w:val="20"/>
                          <w:szCs w:val="20"/>
                          <w:lang w:val="nl-NL"/>
                        </w:rPr>
                        <w:t>D</w:t>
                      </w:r>
                      <w:r w:rsidRPr="00092F2F">
                        <w:rPr>
                          <w:rFonts w:ascii="Georgia" w:hAnsi="Georgia"/>
                          <w:b/>
                          <w:bCs/>
                          <w:color w:val="787E7E"/>
                          <w:sz w:val="20"/>
                          <w:szCs w:val="20"/>
                          <w:lang w:val="nl-NL"/>
                        </w:rPr>
                        <w:t>r. Joris van Dijk, MSc.</w:t>
                      </w:r>
                    </w:p>
                    <w:p w14:paraId="1F612C32" w14:textId="77777777" w:rsidR="00604C8F" w:rsidRPr="001E00D2" w:rsidRDefault="00604C8F" w:rsidP="00B67A6B">
                      <w:pPr>
                        <w:jc w:val="both"/>
                        <w:rPr>
                          <w:color w:val="FF0000"/>
                          <w:lang w:val="en-GB"/>
                        </w:rPr>
                      </w:pPr>
                      <w:r w:rsidRPr="001E00D2">
                        <w:rPr>
                          <w:rFonts w:ascii="Georgia" w:hAnsi="Georgia"/>
                          <w:sz w:val="20"/>
                          <w:szCs w:val="20"/>
                          <w:lang w:val="en-GB"/>
                        </w:rPr>
                        <w:t xml:space="preserve">Joris van Dijk is a </w:t>
                      </w:r>
                      <w:r>
                        <w:rPr>
                          <w:rFonts w:ascii="Georgia" w:hAnsi="Georgia"/>
                          <w:sz w:val="20"/>
                          <w:szCs w:val="20"/>
                          <w:lang w:val="en-GB"/>
                        </w:rPr>
                        <w:t xml:space="preserve">project </w:t>
                      </w:r>
                      <w:r>
                        <w:rPr>
                          <w:rFonts w:ascii="Georgia" w:hAnsi="Georgia" w:cs="Segoe UI"/>
                          <w:sz w:val="20"/>
                          <w:szCs w:val="20"/>
                          <w:bdr w:val="none" w:sz="0" w:space="0" w:color="auto" w:frame="1"/>
                          <w:shd w:val="clear" w:color="auto" w:fill="FFFFFF"/>
                        </w:rPr>
                        <w:t>manager</w:t>
                      </w:r>
                      <w:r w:rsidRPr="001E00D2">
                        <w:rPr>
                          <w:rFonts w:ascii="Georgia" w:hAnsi="Georgia" w:cs="Segoe UI"/>
                          <w:sz w:val="20"/>
                          <w:szCs w:val="20"/>
                          <w:bdr w:val="none" w:sz="0" w:space="0" w:color="auto" w:frame="1"/>
                          <w:shd w:val="clear" w:color="auto" w:fill="FFFFFF"/>
                        </w:rPr>
                        <w:t xml:space="preserve">, innovator and </w:t>
                      </w:r>
                      <w:proofErr w:type="spellStart"/>
                      <w:r w:rsidRPr="001E00D2">
                        <w:rPr>
                          <w:rFonts w:ascii="Georgia" w:hAnsi="Georgia" w:cs="Segoe UI"/>
                          <w:sz w:val="20"/>
                          <w:szCs w:val="20"/>
                          <w:bdr w:val="none" w:sz="0" w:space="0" w:color="auto" w:frame="1"/>
                          <w:shd w:val="clear" w:color="auto" w:fill="FFFFFF"/>
                        </w:rPr>
                        <w:t>postdocteral</w:t>
                      </w:r>
                      <w:proofErr w:type="spellEnd"/>
                      <w:r w:rsidRPr="001E00D2">
                        <w:rPr>
                          <w:rFonts w:ascii="Georgia" w:hAnsi="Georgia" w:cs="Segoe UI"/>
                          <w:sz w:val="20"/>
                          <w:szCs w:val="20"/>
                          <w:bdr w:val="none" w:sz="0" w:space="0" w:color="auto" w:frame="1"/>
                          <w:shd w:val="clear" w:color="auto" w:fill="FFFFFF"/>
                        </w:rPr>
                        <w:t xml:space="preserve"> resea</w:t>
                      </w:r>
                      <w:r>
                        <w:rPr>
                          <w:rFonts w:ascii="Georgia" w:hAnsi="Georgia" w:cs="Segoe UI"/>
                          <w:sz w:val="20"/>
                          <w:szCs w:val="20"/>
                          <w:bdr w:val="none" w:sz="0" w:space="0" w:color="auto" w:frame="1"/>
                          <w:shd w:val="clear" w:color="auto" w:fill="FFFFFF"/>
                        </w:rPr>
                        <w:t>rcher</w:t>
                      </w:r>
                      <w:r w:rsidRPr="001E00D2">
                        <w:rPr>
                          <w:rFonts w:ascii="Georgia" w:hAnsi="Georgia" w:cs="Segoe UI"/>
                          <w:sz w:val="20"/>
                          <w:szCs w:val="20"/>
                          <w:bdr w:val="none" w:sz="0" w:space="0" w:color="auto" w:frame="1"/>
                          <w:shd w:val="clear" w:color="auto" w:fill="FFFFFF"/>
                        </w:rPr>
                        <w:t xml:space="preserve"> at </w:t>
                      </w:r>
                      <w:proofErr w:type="spellStart"/>
                      <w:r w:rsidRPr="001E00D2">
                        <w:rPr>
                          <w:rFonts w:ascii="Georgia" w:hAnsi="Georgia" w:cs="Segoe UI"/>
                          <w:sz w:val="20"/>
                          <w:szCs w:val="20"/>
                          <w:bdr w:val="none" w:sz="0" w:space="0" w:color="auto" w:frame="1"/>
                          <w:shd w:val="clear" w:color="auto" w:fill="FFFFFF"/>
                        </w:rPr>
                        <w:t>Isala</w:t>
                      </w:r>
                      <w:proofErr w:type="spellEnd"/>
                      <w:r>
                        <w:rPr>
                          <w:rFonts w:ascii="Georgia" w:hAnsi="Georgia" w:cs="Segoe UI"/>
                          <w:sz w:val="20"/>
                          <w:szCs w:val="20"/>
                          <w:bdr w:val="none" w:sz="0" w:space="0" w:color="auto" w:frame="1"/>
                          <w:shd w:val="clear" w:color="auto" w:fill="FFFFFF"/>
                        </w:rPr>
                        <w:t xml:space="preserve">, with the vision to improve patient care. </w:t>
                      </w:r>
                      <w:r w:rsidRPr="001E00D2">
                        <w:rPr>
                          <w:rFonts w:ascii="Georgia" w:hAnsi="Georgia" w:cs="Segoe UI"/>
                          <w:sz w:val="21"/>
                          <w:szCs w:val="21"/>
                          <w:shd w:val="clear" w:color="auto" w:fill="FFFFFF"/>
                        </w:rPr>
                        <w:t>He does this on a patient level by optimizing clinical protocols while finding scientific knowledge gaps, filling them and translate it into clinical practice.</w:t>
                      </w:r>
                      <w:r>
                        <w:rPr>
                          <w:rFonts w:ascii="Georgia" w:hAnsi="Georgia" w:cs="Segoe UI"/>
                          <w:sz w:val="21"/>
                          <w:szCs w:val="21"/>
                          <w:shd w:val="clear" w:color="auto" w:fill="FFFFFF"/>
                        </w:rPr>
                        <w:t xml:space="preserve"> O</w:t>
                      </w:r>
                      <w:r w:rsidRPr="001E00D2">
                        <w:rPr>
                          <w:rFonts w:ascii="Georgia" w:hAnsi="Georgia" w:cs="Segoe UI"/>
                          <w:sz w:val="21"/>
                          <w:szCs w:val="21"/>
                          <w:shd w:val="clear" w:color="auto" w:fill="FFFFFF"/>
                        </w:rPr>
                        <w:t xml:space="preserve">n a hospital level by introducing and facilitating </w:t>
                      </w:r>
                      <w:r>
                        <w:rPr>
                          <w:rFonts w:ascii="Georgia" w:hAnsi="Georgia" w:cs="Segoe UI"/>
                          <w:sz w:val="21"/>
                          <w:szCs w:val="21"/>
                          <w:shd w:val="clear" w:color="auto" w:fill="FFFFFF"/>
                        </w:rPr>
                        <w:t xml:space="preserve">technical </w:t>
                      </w:r>
                      <w:r w:rsidRPr="001E00D2">
                        <w:rPr>
                          <w:rFonts w:ascii="Georgia" w:hAnsi="Georgia" w:cs="Segoe UI"/>
                          <w:sz w:val="21"/>
                          <w:szCs w:val="21"/>
                          <w:shd w:val="clear" w:color="auto" w:fill="FFFFFF"/>
                        </w:rPr>
                        <w:t>healthcare innovations.</w:t>
                      </w:r>
                      <w:r>
                        <w:rPr>
                          <w:rFonts w:ascii="Segoe UI" w:hAnsi="Segoe UI" w:cs="Segoe UI"/>
                          <w:sz w:val="21"/>
                          <w:szCs w:val="21"/>
                          <w:shd w:val="clear" w:color="auto" w:fill="FFFFFF"/>
                        </w:rPr>
                        <w:t xml:space="preserve"> </w:t>
                      </w:r>
                    </w:p>
                    <w:p w14:paraId="5B3A1C2A" w14:textId="14C7B143" w:rsidR="001E00D2" w:rsidRPr="001E00D2" w:rsidRDefault="001E00D2" w:rsidP="00B67A6B">
                      <w:pPr>
                        <w:jc w:val="both"/>
                        <w:rPr>
                          <w:color w:val="FF0000"/>
                          <w:lang w:val="en-GB"/>
                        </w:rPr>
                      </w:pPr>
                    </w:p>
                  </w:txbxContent>
                </v:textbox>
                <w10:wrap type="through" anchorx="margin"/>
              </v:shape>
            </w:pict>
          </mc:Fallback>
        </mc:AlternateContent>
      </w:r>
      <w:r w:rsidR="002F3C7A">
        <w:rPr>
          <w:rFonts w:ascii="Georgia" w:hAnsi="Georgia"/>
          <w:b/>
          <w:bCs/>
          <w:color w:val="787E7E"/>
          <w:sz w:val="20"/>
          <w:szCs w:val="20"/>
          <w:lang w:val="en-GB"/>
        </w:rPr>
        <w:t>Collection and usage of the ‘right’ data</w:t>
      </w:r>
    </w:p>
    <w:p w14:paraId="3CC46F7D" w14:textId="1852D13E" w:rsidR="00040FB5" w:rsidRDefault="004C155D" w:rsidP="00040FB5">
      <w:pPr>
        <w:spacing w:line="360" w:lineRule="auto"/>
        <w:jc w:val="both"/>
        <w:rPr>
          <w:rFonts w:ascii="Georgia" w:hAnsi="Georgia"/>
          <w:i/>
          <w:iCs/>
          <w:sz w:val="20"/>
          <w:szCs w:val="20"/>
          <w:lang w:val="en-GB"/>
        </w:rPr>
      </w:pPr>
      <w:r>
        <w:rPr>
          <w:rFonts w:ascii="Georgia" w:hAnsi="Georgia"/>
          <w:sz w:val="20"/>
          <w:szCs w:val="20"/>
          <w:lang w:val="en-GB"/>
        </w:rPr>
        <w:t xml:space="preserve">Joris and Job are both actively engaged in facilitating this data collection at </w:t>
      </w:r>
      <w:proofErr w:type="spellStart"/>
      <w:r>
        <w:rPr>
          <w:rFonts w:ascii="Georgia" w:hAnsi="Georgia"/>
          <w:sz w:val="20"/>
          <w:szCs w:val="20"/>
          <w:lang w:val="en-GB"/>
        </w:rPr>
        <w:t>Isala</w:t>
      </w:r>
      <w:proofErr w:type="spellEnd"/>
      <w:r>
        <w:rPr>
          <w:rFonts w:ascii="Georgia" w:hAnsi="Georgia"/>
          <w:sz w:val="20"/>
          <w:szCs w:val="20"/>
          <w:lang w:val="en-GB"/>
        </w:rPr>
        <w:t>. This does not only include making sure that the right information is filled out at the right place</w:t>
      </w:r>
      <w:r w:rsidR="00557F6E">
        <w:rPr>
          <w:rFonts w:ascii="Georgia" w:hAnsi="Georgia"/>
          <w:sz w:val="20"/>
          <w:szCs w:val="20"/>
          <w:lang w:val="en-GB"/>
        </w:rPr>
        <w:t xml:space="preserve"> in the </w:t>
      </w:r>
      <w:r w:rsidR="00604C8F">
        <w:rPr>
          <w:rFonts w:ascii="Georgia" w:hAnsi="Georgia"/>
          <w:sz w:val="20"/>
          <w:szCs w:val="20"/>
          <w:lang w:val="en-GB"/>
        </w:rPr>
        <w:t>EHR</w:t>
      </w:r>
      <w:r>
        <w:rPr>
          <w:rFonts w:ascii="Georgia" w:hAnsi="Georgia"/>
          <w:sz w:val="20"/>
          <w:szCs w:val="20"/>
          <w:lang w:val="en-GB"/>
        </w:rPr>
        <w:t xml:space="preserve">, but also that this is translated in dashboards which </w:t>
      </w:r>
      <w:r w:rsidR="007D34D2">
        <w:rPr>
          <w:rFonts w:ascii="Georgia" w:hAnsi="Georgia"/>
          <w:sz w:val="20"/>
          <w:szCs w:val="20"/>
          <w:lang w:val="en-GB"/>
        </w:rPr>
        <w:t>m</w:t>
      </w:r>
      <w:r>
        <w:rPr>
          <w:rFonts w:ascii="Georgia" w:hAnsi="Georgia"/>
          <w:sz w:val="20"/>
          <w:szCs w:val="20"/>
          <w:lang w:val="en-GB"/>
        </w:rPr>
        <w:t>ake</w:t>
      </w:r>
      <w:r w:rsidR="007D34D2">
        <w:rPr>
          <w:rFonts w:ascii="Georgia" w:hAnsi="Georgia"/>
          <w:sz w:val="20"/>
          <w:szCs w:val="20"/>
          <w:lang w:val="en-GB"/>
        </w:rPr>
        <w:t>s</w:t>
      </w:r>
      <w:r>
        <w:rPr>
          <w:rFonts w:ascii="Georgia" w:hAnsi="Georgia"/>
          <w:sz w:val="20"/>
          <w:szCs w:val="20"/>
          <w:lang w:val="en-GB"/>
        </w:rPr>
        <w:t xml:space="preserve"> outcomes more vivid for medical specialist</w:t>
      </w:r>
      <w:r w:rsidR="00F46580">
        <w:rPr>
          <w:rFonts w:ascii="Georgia" w:hAnsi="Georgia"/>
          <w:sz w:val="20"/>
          <w:szCs w:val="20"/>
          <w:lang w:val="en-GB"/>
        </w:rPr>
        <w:t>s</w:t>
      </w:r>
      <w:r>
        <w:rPr>
          <w:rFonts w:ascii="Georgia" w:hAnsi="Georgia"/>
          <w:sz w:val="20"/>
          <w:szCs w:val="20"/>
          <w:lang w:val="en-GB"/>
        </w:rPr>
        <w:t xml:space="preserve">. Joris explains that </w:t>
      </w:r>
      <w:r w:rsidR="00F46580">
        <w:rPr>
          <w:rFonts w:ascii="Georgia" w:hAnsi="Georgia"/>
          <w:sz w:val="20"/>
          <w:szCs w:val="20"/>
          <w:lang w:val="en-GB"/>
        </w:rPr>
        <w:t>at</w:t>
      </w:r>
      <w:r>
        <w:rPr>
          <w:rFonts w:ascii="Georgia" w:hAnsi="Georgia"/>
          <w:sz w:val="20"/>
          <w:szCs w:val="20"/>
          <w:lang w:val="en-GB"/>
        </w:rPr>
        <w:t xml:space="preserve"> </w:t>
      </w:r>
      <w:proofErr w:type="spellStart"/>
      <w:r>
        <w:rPr>
          <w:rFonts w:ascii="Georgia" w:hAnsi="Georgia"/>
          <w:sz w:val="20"/>
          <w:szCs w:val="20"/>
          <w:lang w:val="en-GB"/>
        </w:rPr>
        <w:t>Isala</w:t>
      </w:r>
      <w:proofErr w:type="spellEnd"/>
      <w:r>
        <w:rPr>
          <w:rFonts w:ascii="Georgia" w:hAnsi="Georgia"/>
          <w:sz w:val="20"/>
          <w:szCs w:val="20"/>
          <w:lang w:val="en-GB"/>
        </w:rPr>
        <w:t xml:space="preserve"> these dashboards </w:t>
      </w:r>
      <w:r w:rsidR="00F46580">
        <w:rPr>
          <w:rFonts w:ascii="Georgia" w:hAnsi="Georgia"/>
          <w:sz w:val="20"/>
          <w:szCs w:val="20"/>
          <w:lang w:val="en-GB"/>
        </w:rPr>
        <w:t>showcasing</w:t>
      </w:r>
      <w:r w:rsidR="008F46FC">
        <w:rPr>
          <w:rFonts w:ascii="Georgia" w:hAnsi="Georgia"/>
          <w:sz w:val="20"/>
          <w:szCs w:val="20"/>
          <w:lang w:val="en-GB"/>
        </w:rPr>
        <w:t xml:space="preserve"> the</w:t>
      </w:r>
      <w:r>
        <w:rPr>
          <w:rFonts w:ascii="Georgia" w:hAnsi="Georgia"/>
          <w:sz w:val="20"/>
          <w:szCs w:val="20"/>
          <w:lang w:val="en-GB"/>
        </w:rPr>
        <w:t xml:space="preserve"> findings from the data are discussed </w:t>
      </w:r>
      <w:r w:rsidR="00B30CE4">
        <w:rPr>
          <w:rFonts w:ascii="Georgia" w:hAnsi="Georgia"/>
          <w:sz w:val="20"/>
          <w:szCs w:val="20"/>
          <w:lang w:val="en-GB"/>
        </w:rPr>
        <w:t>regularly</w:t>
      </w:r>
      <w:r>
        <w:rPr>
          <w:rFonts w:ascii="Georgia" w:hAnsi="Georgia"/>
          <w:sz w:val="20"/>
          <w:szCs w:val="20"/>
          <w:lang w:val="en-GB"/>
        </w:rPr>
        <w:t xml:space="preserve">. Based on this, decisions </w:t>
      </w:r>
      <w:r w:rsidR="00604C8F">
        <w:rPr>
          <w:rFonts w:ascii="Georgia" w:hAnsi="Georgia"/>
          <w:sz w:val="20"/>
          <w:szCs w:val="20"/>
          <w:lang w:val="en-GB"/>
        </w:rPr>
        <w:t>are</w:t>
      </w:r>
      <w:r>
        <w:rPr>
          <w:rFonts w:ascii="Georgia" w:hAnsi="Georgia"/>
          <w:sz w:val="20"/>
          <w:szCs w:val="20"/>
          <w:lang w:val="en-GB"/>
        </w:rPr>
        <w:t xml:space="preserve"> made in multidisciplinary teams. Think for example about the reduction of infections after a certain surgery</w:t>
      </w:r>
      <w:r w:rsidR="003E62DA">
        <w:rPr>
          <w:rFonts w:ascii="Georgia" w:hAnsi="Georgia"/>
          <w:sz w:val="20"/>
          <w:szCs w:val="20"/>
          <w:lang w:val="en-GB"/>
        </w:rPr>
        <w:t xml:space="preserve"> or complications due to medicines prescribed from different medical disciplines</w:t>
      </w:r>
      <w:r>
        <w:rPr>
          <w:rFonts w:ascii="Georgia" w:hAnsi="Georgia"/>
          <w:sz w:val="20"/>
          <w:szCs w:val="20"/>
          <w:lang w:val="en-GB"/>
        </w:rPr>
        <w:t>.</w:t>
      </w:r>
      <w:r w:rsidR="001E6935">
        <w:rPr>
          <w:rFonts w:ascii="Georgia" w:hAnsi="Georgia"/>
          <w:sz w:val="20"/>
          <w:szCs w:val="20"/>
          <w:lang w:val="en-GB"/>
        </w:rPr>
        <w:t xml:space="preserve"> Besides, he </w:t>
      </w:r>
      <w:r>
        <w:rPr>
          <w:rFonts w:ascii="Georgia" w:hAnsi="Georgia"/>
          <w:sz w:val="20"/>
          <w:szCs w:val="20"/>
          <w:lang w:val="en-GB"/>
        </w:rPr>
        <w:t xml:space="preserve">underlines that </w:t>
      </w:r>
      <w:r w:rsidR="001E6935">
        <w:rPr>
          <w:rFonts w:ascii="Georgia" w:hAnsi="Georgia"/>
          <w:sz w:val="20"/>
          <w:szCs w:val="20"/>
          <w:lang w:val="en-GB"/>
        </w:rPr>
        <w:t>“</w:t>
      </w:r>
      <w:r w:rsidR="001522E6">
        <w:rPr>
          <w:rFonts w:ascii="Georgia" w:hAnsi="Georgia"/>
          <w:i/>
          <w:iCs/>
          <w:sz w:val="20"/>
          <w:szCs w:val="20"/>
          <w:lang w:val="en-GB"/>
        </w:rPr>
        <w:t xml:space="preserve">A proper structure is crucial to use such a system </w:t>
      </w:r>
      <w:r w:rsidR="00A71C4F">
        <w:rPr>
          <w:rFonts w:ascii="Georgia" w:hAnsi="Georgia"/>
          <w:i/>
          <w:iCs/>
          <w:sz w:val="20"/>
          <w:szCs w:val="20"/>
          <w:lang w:val="en-GB"/>
        </w:rPr>
        <w:t xml:space="preserve">the best </w:t>
      </w:r>
      <w:r w:rsidR="001522E6">
        <w:rPr>
          <w:rFonts w:ascii="Georgia" w:hAnsi="Georgia"/>
          <w:i/>
          <w:iCs/>
          <w:sz w:val="20"/>
          <w:szCs w:val="20"/>
          <w:lang w:val="en-GB"/>
        </w:rPr>
        <w:t>way</w:t>
      </w:r>
      <w:r w:rsidRPr="001E6935">
        <w:rPr>
          <w:rFonts w:ascii="Georgia" w:hAnsi="Georgia"/>
          <w:i/>
          <w:iCs/>
          <w:sz w:val="20"/>
          <w:szCs w:val="20"/>
          <w:lang w:val="en-GB"/>
        </w:rPr>
        <w:t xml:space="preserve">. </w:t>
      </w:r>
      <w:r w:rsidR="00B30CE4">
        <w:rPr>
          <w:rFonts w:ascii="Georgia" w:hAnsi="Georgia"/>
          <w:i/>
          <w:iCs/>
          <w:sz w:val="20"/>
          <w:szCs w:val="20"/>
          <w:lang w:val="en-GB"/>
        </w:rPr>
        <w:t xml:space="preserve">The right information must be </w:t>
      </w:r>
      <w:r w:rsidRPr="001E6935">
        <w:rPr>
          <w:rFonts w:ascii="Georgia" w:hAnsi="Georgia"/>
          <w:i/>
          <w:iCs/>
          <w:sz w:val="20"/>
          <w:szCs w:val="20"/>
          <w:lang w:val="en-GB"/>
        </w:rPr>
        <w:t>collected in the designated place in the system</w:t>
      </w:r>
      <w:r w:rsidR="001E6935">
        <w:rPr>
          <w:rFonts w:ascii="Georgia" w:hAnsi="Georgia"/>
          <w:sz w:val="20"/>
          <w:szCs w:val="20"/>
          <w:lang w:val="en-GB"/>
        </w:rPr>
        <w:t xml:space="preserve">”. </w:t>
      </w:r>
      <w:r w:rsidR="00457D28">
        <w:rPr>
          <w:rFonts w:ascii="Georgia" w:hAnsi="Georgia"/>
          <w:sz w:val="20"/>
          <w:szCs w:val="20"/>
          <w:lang w:val="en-GB"/>
        </w:rPr>
        <w:t xml:space="preserve">This shows that with data collection </w:t>
      </w:r>
      <w:r>
        <w:rPr>
          <w:rFonts w:ascii="Georgia" w:hAnsi="Georgia"/>
          <w:sz w:val="20"/>
          <w:szCs w:val="20"/>
          <w:lang w:val="en-GB"/>
        </w:rPr>
        <w:t xml:space="preserve">alone, it is not easy to convince medical specialists to </w:t>
      </w:r>
      <w:r w:rsidR="00AF4CDE">
        <w:rPr>
          <w:rFonts w:ascii="Georgia" w:hAnsi="Georgia"/>
          <w:sz w:val="20"/>
          <w:szCs w:val="20"/>
          <w:lang w:val="en-GB"/>
        </w:rPr>
        <w:t xml:space="preserve">be involved in these projects. </w:t>
      </w:r>
      <w:r w:rsidR="00B2162C">
        <w:rPr>
          <w:rFonts w:ascii="Georgia" w:hAnsi="Georgia"/>
          <w:sz w:val="20"/>
          <w:szCs w:val="20"/>
          <w:lang w:val="en-GB"/>
        </w:rPr>
        <w:t xml:space="preserve">However, </w:t>
      </w:r>
      <w:r w:rsidR="00AE5C7D">
        <w:rPr>
          <w:rFonts w:ascii="Georgia" w:hAnsi="Georgia"/>
          <w:sz w:val="20"/>
          <w:szCs w:val="20"/>
          <w:lang w:val="en-GB"/>
        </w:rPr>
        <w:t xml:space="preserve">once the data is collected, outcomes </w:t>
      </w:r>
      <w:r w:rsidR="00B2162C">
        <w:rPr>
          <w:rFonts w:ascii="Georgia" w:hAnsi="Georgia"/>
          <w:sz w:val="20"/>
          <w:szCs w:val="20"/>
          <w:lang w:val="en-GB"/>
        </w:rPr>
        <w:t>can be presented</w:t>
      </w:r>
      <w:r w:rsidR="00604C8F">
        <w:rPr>
          <w:rFonts w:ascii="Georgia" w:hAnsi="Georgia"/>
          <w:sz w:val="20"/>
          <w:szCs w:val="20"/>
          <w:lang w:val="en-GB"/>
        </w:rPr>
        <w:t xml:space="preserve"> in these dashboards</w:t>
      </w:r>
      <w:r w:rsidR="00B2162C">
        <w:rPr>
          <w:rFonts w:ascii="Georgia" w:hAnsi="Georgia"/>
          <w:sz w:val="20"/>
          <w:szCs w:val="20"/>
          <w:lang w:val="en-GB"/>
        </w:rPr>
        <w:t xml:space="preserve"> to medical experts</w:t>
      </w:r>
      <w:r w:rsidR="00AE5C7D">
        <w:rPr>
          <w:rFonts w:ascii="Georgia" w:hAnsi="Georgia"/>
          <w:sz w:val="20"/>
          <w:szCs w:val="20"/>
          <w:lang w:val="en-GB"/>
        </w:rPr>
        <w:t xml:space="preserve"> </w:t>
      </w:r>
      <w:r w:rsidR="00B30CE4">
        <w:rPr>
          <w:rFonts w:ascii="Georgia" w:hAnsi="Georgia"/>
          <w:sz w:val="20"/>
          <w:szCs w:val="20"/>
          <w:lang w:val="en-GB"/>
        </w:rPr>
        <w:t>concisely and clearly</w:t>
      </w:r>
      <w:r w:rsidR="00B2162C">
        <w:rPr>
          <w:rFonts w:ascii="Georgia" w:hAnsi="Georgia"/>
          <w:sz w:val="20"/>
          <w:szCs w:val="20"/>
          <w:lang w:val="en-GB"/>
        </w:rPr>
        <w:t>. In that way</w:t>
      </w:r>
      <w:r w:rsidR="00B30CE4">
        <w:rPr>
          <w:rFonts w:ascii="Georgia" w:hAnsi="Georgia"/>
          <w:sz w:val="20"/>
          <w:szCs w:val="20"/>
          <w:lang w:val="en-GB"/>
        </w:rPr>
        <w:t>,</w:t>
      </w:r>
      <w:r w:rsidR="00B2162C">
        <w:rPr>
          <w:rFonts w:ascii="Georgia" w:hAnsi="Georgia"/>
          <w:sz w:val="20"/>
          <w:szCs w:val="20"/>
          <w:lang w:val="en-GB"/>
        </w:rPr>
        <w:t xml:space="preserve"> they are incentivized to cooperate in these projects by using</w:t>
      </w:r>
      <w:r w:rsidR="00B30CE4">
        <w:rPr>
          <w:rFonts w:ascii="Georgia" w:hAnsi="Georgia"/>
          <w:sz w:val="20"/>
          <w:szCs w:val="20"/>
          <w:lang w:val="en-GB"/>
        </w:rPr>
        <w:t>,</w:t>
      </w:r>
      <w:r w:rsidR="00B2162C">
        <w:rPr>
          <w:rFonts w:ascii="Georgia" w:hAnsi="Georgia"/>
          <w:sz w:val="20"/>
          <w:szCs w:val="20"/>
          <w:lang w:val="en-GB"/>
        </w:rPr>
        <w:t xml:space="preserve"> for example</w:t>
      </w:r>
      <w:r w:rsidR="00B30CE4">
        <w:rPr>
          <w:rFonts w:ascii="Georgia" w:hAnsi="Georgia"/>
          <w:sz w:val="20"/>
          <w:szCs w:val="20"/>
          <w:lang w:val="en-GB"/>
        </w:rPr>
        <w:t>,</w:t>
      </w:r>
      <w:r w:rsidR="00B2162C">
        <w:rPr>
          <w:rFonts w:ascii="Georgia" w:hAnsi="Georgia"/>
          <w:sz w:val="20"/>
          <w:szCs w:val="20"/>
          <w:lang w:val="en-GB"/>
        </w:rPr>
        <w:t xml:space="preserve"> the right terminology and techniques to fill out certain patient-related outcomes. </w:t>
      </w:r>
      <w:r w:rsidR="007B0BA8">
        <w:rPr>
          <w:rFonts w:ascii="Georgia" w:hAnsi="Georgia"/>
          <w:sz w:val="20"/>
          <w:szCs w:val="20"/>
          <w:lang w:val="en-GB"/>
        </w:rPr>
        <w:t xml:space="preserve">Based on </w:t>
      </w:r>
      <w:r>
        <w:rPr>
          <w:rFonts w:ascii="Georgia" w:hAnsi="Georgia"/>
          <w:sz w:val="20"/>
          <w:szCs w:val="20"/>
          <w:lang w:val="en-GB"/>
        </w:rPr>
        <w:t>Job</w:t>
      </w:r>
      <w:r w:rsidR="007B0BA8">
        <w:rPr>
          <w:rFonts w:ascii="Georgia" w:hAnsi="Georgia"/>
          <w:sz w:val="20"/>
          <w:szCs w:val="20"/>
          <w:lang w:val="en-GB"/>
        </w:rPr>
        <w:t>’s expertise in research, he adds</w:t>
      </w:r>
      <w:r>
        <w:rPr>
          <w:rFonts w:ascii="Georgia" w:hAnsi="Georgia"/>
          <w:sz w:val="20"/>
          <w:szCs w:val="20"/>
          <w:lang w:val="en-GB"/>
        </w:rPr>
        <w:t xml:space="preserve">: </w:t>
      </w:r>
      <w:r w:rsidRPr="009E21B4">
        <w:rPr>
          <w:rFonts w:ascii="Georgia" w:hAnsi="Georgia"/>
          <w:i/>
          <w:iCs/>
          <w:sz w:val="20"/>
          <w:szCs w:val="20"/>
          <w:lang w:val="en-GB"/>
        </w:rPr>
        <w:t>“</w:t>
      </w:r>
      <w:r w:rsidR="007B0BA8">
        <w:rPr>
          <w:rFonts w:ascii="Georgia" w:hAnsi="Georgia"/>
          <w:i/>
          <w:iCs/>
          <w:sz w:val="20"/>
          <w:szCs w:val="20"/>
          <w:lang w:val="en-GB"/>
        </w:rPr>
        <w:t>Using</w:t>
      </w:r>
      <w:r w:rsidRPr="009E21B4">
        <w:rPr>
          <w:rFonts w:ascii="Georgia" w:hAnsi="Georgia"/>
          <w:i/>
          <w:iCs/>
          <w:sz w:val="20"/>
          <w:szCs w:val="20"/>
          <w:lang w:val="en-GB"/>
        </w:rPr>
        <w:t xml:space="preserve"> RWE is also very interesting</w:t>
      </w:r>
      <w:r w:rsidR="007B0BA8">
        <w:rPr>
          <w:rFonts w:ascii="Georgia" w:hAnsi="Georgia"/>
          <w:i/>
          <w:iCs/>
          <w:sz w:val="20"/>
          <w:szCs w:val="20"/>
          <w:lang w:val="en-GB"/>
        </w:rPr>
        <w:t xml:space="preserve"> from a scientific perspective</w:t>
      </w:r>
      <w:r w:rsidRPr="009E21B4">
        <w:rPr>
          <w:rFonts w:ascii="Georgia" w:hAnsi="Georgia"/>
          <w:i/>
          <w:iCs/>
          <w:sz w:val="20"/>
          <w:szCs w:val="20"/>
          <w:lang w:val="en-GB"/>
        </w:rPr>
        <w:t>.</w:t>
      </w:r>
      <w:r w:rsidR="007838C5">
        <w:rPr>
          <w:rFonts w:ascii="Georgia" w:hAnsi="Georgia"/>
          <w:i/>
          <w:iCs/>
          <w:sz w:val="20"/>
          <w:szCs w:val="20"/>
          <w:lang w:val="en-GB"/>
        </w:rPr>
        <w:t xml:space="preserve"> Besides,</w:t>
      </w:r>
      <w:r w:rsidRPr="009E21B4">
        <w:rPr>
          <w:rFonts w:ascii="Georgia" w:hAnsi="Georgia"/>
          <w:i/>
          <w:iCs/>
          <w:sz w:val="20"/>
          <w:szCs w:val="20"/>
          <w:lang w:val="en-GB"/>
        </w:rPr>
        <w:t xml:space="preserve"> </w:t>
      </w:r>
      <w:r w:rsidR="007838C5">
        <w:rPr>
          <w:rFonts w:ascii="Georgia" w:hAnsi="Georgia"/>
          <w:i/>
          <w:iCs/>
          <w:sz w:val="20"/>
          <w:szCs w:val="20"/>
          <w:lang w:val="en-GB"/>
        </w:rPr>
        <w:t>i</w:t>
      </w:r>
      <w:r w:rsidRPr="009E21B4">
        <w:rPr>
          <w:rFonts w:ascii="Georgia" w:hAnsi="Georgia"/>
          <w:i/>
          <w:iCs/>
          <w:sz w:val="20"/>
          <w:szCs w:val="20"/>
          <w:lang w:val="en-GB"/>
        </w:rPr>
        <w:t xml:space="preserve">t allows us to </w:t>
      </w:r>
      <w:r w:rsidR="007838C5">
        <w:rPr>
          <w:rFonts w:ascii="Georgia" w:hAnsi="Georgia"/>
          <w:i/>
          <w:iCs/>
          <w:sz w:val="20"/>
          <w:szCs w:val="20"/>
          <w:lang w:val="en-GB"/>
        </w:rPr>
        <w:t>compare</w:t>
      </w:r>
      <w:r w:rsidR="00E71482">
        <w:rPr>
          <w:rFonts w:ascii="Georgia" w:hAnsi="Georgia"/>
          <w:i/>
          <w:iCs/>
          <w:sz w:val="20"/>
          <w:szCs w:val="20"/>
          <w:lang w:val="en-GB"/>
        </w:rPr>
        <w:t xml:space="preserve"> real</w:t>
      </w:r>
      <w:r w:rsidR="00B30CE4">
        <w:rPr>
          <w:rFonts w:ascii="Georgia" w:hAnsi="Georgia"/>
          <w:i/>
          <w:iCs/>
          <w:sz w:val="20"/>
          <w:szCs w:val="20"/>
          <w:lang w:val="en-GB"/>
        </w:rPr>
        <w:t>-</w:t>
      </w:r>
      <w:r w:rsidR="00E71482">
        <w:rPr>
          <w:rFonts w:ascii="Georgia" w:hAnsi="Georgia"/>
          <w:i/>
          <w:iCs/>
          <w:sz w:val="20"/>
          <w:szCs w:val="20"/>
          <w:lang w:val="en-GB"/>
        </w:rPr>
        <w:t>world data versus trials</w:t>
      </w:r>
      <w:r w:rsidR="007838C5">
        <w:rPr>
          <w:rFonts w:ascii="Georgia" w:hAnsi="Georgia"/>
          <w:i/>
          <w:iCs/>
          <w:sz w:val="20"/>
          <w:szCs w:val="20"/>
          <w:lang w:val="en-GB"/>
        </w:rPr>
        <w:t xml:space="preserve"> and potentially </w:t>
      </w:r>
      <w:r w:rsidRPr="009E21B4">
        <w:rPr>
          <w:rFonts w:ascii="Georgia" w:hAnsi="Georgia"/>
          <w:i/>
          <w:iCs/>
          <w:sz w:val="20"/>
          <w:szCs w:val="20"/>
          <w:lang w:val="en-GB"/>
        </w:rPr>
        <w:t>look further than we do so far</w:t>
      </w:r>
      <w:r w:rsidR="00F015EB">
        <w:rPr>
          <w:rFonts w:ascii="Georgia" w:hAnsi="Georgia"/>
          <w:i/>
          <w:iCs/>
          <w:sz w:val="20"/>
          <w:szCs w:val="20"/>
          <w:lang w:val="en-GB"/>
        </w:rPr>
        <w:t xml:space="preserve"> in RCTs or the available data</w:t>
      </w:r>
      <w:r w:rsidRPr="009E21B4">
        <w:rPr>
          <w:rFonts w:ascii="Georgia" w:hAnsi="Georgia"/>
          <w:i/>
          <w:iCs/>
          <w:sz w:val="20"/>
          <w:szCs w:val="20"/>
          <w:lang w:val="en-GB"/>
        </w:rPr>
        <w:t xml:space="preserve">. </w:t>
      </w:r>
      <w:r w:rsidR="00AA1D10" w:rsidRPr="009E21B4">
        <w:rPr>
          <w:rFonts w:ascii="Georgia" w:hAnsi="Georgia"/>
          <w:i/>
          <w:iCs/>
          <w:sz w:val="20"/>
          <w:szCs w:val="20"/>
          <w:lang w:val="en-GB"/>
        </w:rPr>
        <w:t>Likewise</w:t>
      </w:r>
      <w:r w:rsidR="00B30CE4">
        <w:rPr>
          <w:rFonts w:ascii="Georgia" w:hAnsi="Georgia"/>
          <w:i/>
          <w:iCs/>
          <w:sz w:val="20"/>
          <w:szCs w:val="20"/>
          <w:lang w:val="en-GB"/>
        </w:rPr>
        <w:t>,</w:t>
      </w:r>
      <w:r w:rsidR="003840D9" w:rsidRPr="009E21B4">
        <w:rPr>
          <w:rFonts w:ascii="Georgia" w:hAnsi="Georgia"/>
          <w:i/>
          <w:iCs/>
          <w:sz w:val="20"/>
          <w:szCs w:val="20"/>
          <w:lang w:val="en-GB"/>
        </w:rPr>
        <w:t xml:space="preserve"> it is important to translate th</w:t>
      </w:r>
      <w:r w:rsidR="00AA1D10">
        <w:rPr>
          <w:rFonts w:ascii="Georgia" w:hAnsi="Georgia"/>
          <w:i/>
          <w:iCs/>
          <w:sz w:val="20"/>
          <w:szCs w:val="20"/>
          <w:lang w:val="en-GB"/>
        </w:rPr>
        <w:t>e data analyses that we do</w:t>
      </w:r>
      <w:r w:rsidR="003840D9" w:rsidRPr="009E21B4">
        <w:rPr>
          <w:rFonts w:ascii="Georgia" w:hAnsi="Georgia"/>
          <w:i/>
          <w:iCs/>
          <w:sz w:val="20"/>
          <w:szCs w:val="20"/>
          <w:lang w:val="en-GB"/>
        </w:rPr>
        <w:t xml:space="preserve"> into clear dashboards. Data on its own will not improve </w:t>
      </w:r>
      <w:r w:rsidR="004957A5">
        <w:rPr>
          <w:rFonts w:ascii="Georgia" w:hAnsi="Georgia"/>
          <w:i/>
          <w:iCs/>
          <w:sz w:val="20"/>
          <w:szCs w:val="20"/>
          <w:lang w:val="en-GB"/>
        </w:rPr>
        <w:t>patient</w:t>
      </w:r>
      <w:r w:rsidR="003840D9" w:rsidRPr="009E21B4">
        <w:rPr>
          <w:rFonts w:ascii="Georgia" w:hAnsi="Georgia"/>
          <w:i/>
          <w:iCs/>
          <w:sz w:val="20"/>
          <w:szCs w:val="20"/>
          <w:lang w:val="en-GB"/>
        </w:rPr>
        <w:t xml:space="preserve"> outcomes, but improved shared decision-making</w:t>
      </w:r>
      <w:r w:rsidR="008C5E08">
        <w:rPr>
          <w:rFonts w:ascii="Georgia" w:hAnsi="Georgia"/>
          <w:i/>
          <w:iCs/>
          <w:sz w:val="20"/>
          <w:szCs w:val="20"/>
          <w:lang w:val="en-GB"/>
        </w:rPr>
        <w:t xml:space="preserve"> based on our analyses</w:t>
      </w:r>
      <w:r w:rsidR="003840D9" w:rsidRPr="009E21B4">
        <w:rPr>
          <w:rFonts w:ascii="Georgia" w:hAnsi="Georgia"/>
          <w:i/>
          <w:iCs/>
          <w:sz w:val="20"/>
          <w:szCs w:val="20"/>
          <w:lang w:val="en-GB"/>
        </w:rPr>
        <w:t xml:space="preserve"> </w:t>
      </w:r>
      <w:r w:rsidR="00E60BA0">
        <w:rPr>
          <w:rFonts w:ascii="Georgia" w:hAnsi="Georgia"/>
          <w:i/>
          <w:iCs/>
          <w:sz w:val="20"/>
          <w:szCs w:val="20"/>
          <w:lang w:val="en-GB"/>
        </w:rPr>
        <w:t xml:space="preserve">will </w:t>
      </w:r>
      <w:r w:rsidR="003840D9" w:rsidRPr="009E21B4">
        <w:rPr>
          <w:rFonts w:ascii="Georgia" w:hAnsi="Georgia"/>
          <w:i/>
          <w:iCs/>
          <w:sz w:val="20"/>
          <w:szCs w:val="20"/>
          <w:lang w:val="en-GB"/>
        </w:rPr>
        <w:t>sure do</w:t>
      </w:r>
      <w:r w:rsidR="009E21B4" w:rsidRPr="009E21B4">
        <w:rPr>
          <w:rFonts w:ascii="Georgia" w:hAnsi="Georgia"/>
          <w:i/>
          <w:iCs/>
          <w:sz w:val="20"/>
          <w:szCs w:val="20"/>
          <w:lang w:val="en-GB"/>
        </w:rPr>
        <w:t xml:space="preserve">”. </w:t>
      </w:r>
    </w:p>
    <w:p w14:paraId="090288F9" w14:textId="77777777" w:rsidR="001F4D70" w:rsidRDefault="001F4D70" w:rsidP="00040FB5">
      <w:pPr>
        <w:spacing w:line="360" w:lineRule="auto"/>
        <w:jc w:val="both"/>
        <w:rPr>
          <w:rFonts w:ascii="Georgia" w:hAnsi="Georgia"/>
          <w:i/>
          <w:iCs/>
          <w:sz w:val="20"/>
          <w:szCs w:val="20"/>
          <w:lang w:val="en-GB"/>
        </w:rPr>
      </w:pPr>
    </w:p>
    <w:p w14:paraId="3A1C27C3" w14:textId="2E1DAE94" w:rsidR="001F4D70" w:rsidRPr="001F4D70" w:rsidRDefault="001F4D70" w:rsidP="00137966">
      <w:pPr>
        <w:spacing w:line="360" w:lineRule="auto"/>
        <w:jc w:val="center"/>
        <w:rPr>
          <w:rFonts w:ascii="Georgia" w:eastAsia="Calibri" w:hAnsi="Georgia"/>
          <w:b/>
          <w:bCs/>
          <w:i/>
          <w:color w:val="CAA70F"/>
          <w:lang w:val="en-GB"/>
        </w:rPr>
      </w:pPr>
      <w:r w:rsidRPr="001623AC">
        <w:rPr>
          <w:rFonts w:ascii="Georgia" w:eastAsia="Calibri" w:hAnsi="Georgia"/>
          <w:b/>
          <w:bCs/>
          <w:i/>
          <w:color w:val="CAA70F"/>
          <w:lang w:val="en-GB"/>
        </w:rPr>
        <w:t>“</w:t>
      </w:r>
      <w:r w:rsidR="001522E6">
        <w:rPr>
          <w:rFonts w:ascii="Georgia" w:eastAsia="Calibri" w:hAnsi="Georgia"/>
          <w:b/>
          <w:bCs/>
          <w:i/>
          <w:color w:val="CAA70F"/>
          <w:lang w:val="en-GB"/>
        </w:rPr>
        <w:t>A proper structure is crucial to use a</w:t>
      </w:r>
      <w:r w:rsidR="006A6BC2">
        <w:rPr>
          <w:rFonts w:ascii="Georgia" w:eastAsia="Calibri" w:hAnsi="Georgia"/>
          <w:b/>
          <w:bCs/>
          <w:i/>
          <w:color w:val="CAA70F"/>
          <w:lang w:val="en-GB"/>
        </w:rPr>
        <w:t>n</w:t>
      </w:r>
      <w:r w:rsidR="001522E6">
        <w:rPr>
          <w:rFonts w:ascii="Georgia" w:eastAsia="Calibri" w:hAnsi="Georgia"/>
          <w:b/>
          <w:bCs/>
          <w:i/>
          <w:color w:val="CAA70F"/>
          <w:lang w:val="en-GB"/>
        </w:rPr>
        <w:t xml:space="preserve"> RWE system in the </w:t>
      </w:r>
      <w:r w:rsidR="00A71C4F">
        <w:rPr>
          <w:rFonts w:ascii="Georgia" w:eastAsia="Calibri" w:hAnsi="Georgia"/>
          <w:b/>
          <w:bCs/>
          <w:i/>
          <w:color w:val="CAA70F"/>
          <w:lang w:val="en-GB"/>
        </w:rPr>
        <w:t>best</w:t>
      </w:r>
      <w:r w:rsidR="001522E6">
        <w:rPr>
          <w:rFonts w:ascii="Georgia" w:eastAsia="Calibri" w:hAnsi="Georgia"/>
          <w:b/>
          <w:bCs/>
          <w:i/>
          <w:color w:val="CAA70F"/>
          <w:lang w:val="en-GB"/>
        </w:rPr>
        <w:t xml:space="preserve"> way</w:t>
      </w:r>
      <w:r w:rsidRPr="001623AC">
        <w:rPr>
          <w:rFonts w:ascii="Georgia" w:eastAsia="Calibri" w:hAnsi="Georgia"/>
          <w:b/>
          <w:bCs/>
          <w:i/>
          <w:color w:val="CAA70F"/>
          <w:lang w:val="en-GB"/>
        </w:rPr>
        <w:t xml:space="preserve"> ”</w:t>
      </w:r>
    </w:p>
    <w:p w14:paraId="01EAF2F0" w14:textId="59A075AB" w:rsidR="001564AB" w:rsidRDefault="001564AB" w:rsidP="00040FB5">
      <w:pPr>
        <w:spacing w:line="360" w:lineRule="auto"/>
        <w:jc w:val="both"/>
        <w:rPr>
          <w:rFonts w:ascii="Georgia" w:hAnsi="Georgia"/>
          <w:b/>
          <w:bCs/>
          <w:color w:val="787E7E"/>
          <w:sz w:val="20"/>
          <w:szCs w:val="20"/>
          <w:lang w:val="en-GB"/>
        </w:rPr>
      </w:pPr>
    </w:p>
    <w:p w14:paraId="07672C86" w14:textId="2DCF9FAC" w:rsidR="00040FB5" w:rsidRDefault="002F3C7A" w:rsidP="00040FB5">
      <w:pPr>
        <w:spacing w:line="360" w:lineRule="auto"/>
        <w:jc w:val="both"/>
        <w:rPr>
          <w:rFonts w:ascii="Georgia" w:hAnsi="Georgia"/>
          <w:b/>
          <w:bCs/>
          <w:color w:val="787E7E"/>
          <w:sz w:val="20"/>
          <w:szCs w:val="20"/>
          <w:lang w:val="en-GB"/>
        </w:rPr>
      </w:pPr>
      <w:r>
        <w:rPr>
          <w:rFonts w:ascii="Georgia" w:hAnsi="Georgia"/>
          <w:b/>
          <w:bCs/>
          <w:color w:val="787E7E"/>
          <w:sz w:val="20"/>
          <w:szCs w:val="20"/>
          <w:lang w:val="en-GB"/>
        </w:rPr>
        <w:t xml:space="preserve">Practical implementation; </w:t>
      </w:r>
      <w:r w:rsidR="00F51FA1">
        <w:rPr>
          <w:rFonts w:ascii="Georgia" w:hAnsi="Georgia"/>
          <w:b/>
          <w:bCs/>
          <w:color w:val="787E7E"/>
          <w:sz w:val="20"/>
          <w:szCs w:val="20"/>
          <w:lang w:val="en-GB"/>
        </w:rPr>
        <w:t>where to start?</w:t>
      </w:r>
    </w:p>
    <w:p w14:paraId="770ACEB2" w14:textId="7589DDFD" w:rsidR="001D797D" w:rsidRDefault="00B76843" w:rsidP="001D797D">
      <w:pPr>
        <w:spacing w:line="360" w:lineRule="auto"/>
        <w:jc w:val="both"/>
        <w:rPr>
          <w:rFonts w:ascii="Georgia" w:hAnsi="Georgia"/>
          <w:sz w:val="20"/>
          <w:szCs w:val="20"/>
          <w:lang w:val="en-GB"/>
        </w:rPr>
      </w:pPr>
      <w:r>
        <w:rPr>
          <w:rFonts w:ascii="Georgia" w:hAnsi="Georgia"/>
          <w:noProof/>
          <w:sz w:val="20"/>
          <w:szCs w:val="20"/>
          <w:lang w:val="nl-NL"/>
        </w:rPr>
        <mc:AlternateContent>
          <mc:Choice Requires="wps">
            <w:drawing>
              <wp:anchor distT="0" distB="0" distL="114300" distR="114300" simplePos="0" relativeHeight="251664384" behindDoc="0" locked="0" layoutInCell="1" allowOverlap="1" wp14:anchorId="2515A5CD" wp14:editId="126E19AD">
                <wp:simplePos x="0" y="0"/>
                <wp:positionH relativeFrom="margin">
                  <wp:align>right</wp:align>
                </wp:positionH>
                <wp:positionV relativeFrom="paragraph">
                  <wp:posOffset>4777</wp:posOffset>
                </wp:positionV>
                <wp:extent cx="2520000" cy="1732915"/>
                <wp:effectExtent l="0" t="0" r="13970" b="19685"/>
                <wp:wrapThrough wrapText="bothSides">
                  <wp:wrapPolygon edited="0">
                    <wp:start x="0" y="0"/>
                    <wp:lineTo x="0" y="21608"/>
                    <wp:lineTo x="21556" y="21608"/>
                    <wp:lineTo x="21556" y="0"/>
                    <wp:lineTo x="0" y="0"/>
                  </wp:wrapPolygon>
                </wp:wrapThrough>
                <wp:docPr id="7" name="Tekstvak 7"/>
                <wp:cNvGraphicFramePr/>
                <a:graphic xmlns:a="http://schemas.openxmlformats.org/drawingml/2006/main">
                  <a:graphicData uri="http://schemas.microsoft.com/office/word/2010/wordprocessingShape">
                    <wps:wsp>
                      <wps:cNvSpPr txBox="1"/>
                      <wps:spPr>
                        <a:xfrm>
                          <a:off x="0" y="0"/>
                          <a:ext cx="2520000" cy="1732915"/>
                        </a:xfrm>
                        <a:prstGeom prst="rect">
                          <a:avLst/>
                        </a:prstGeom>
                        <a:solidFill>
                          <a:schemeClr val="lt1"/>
                        </a:solidFill>
                        <a:ln w="6350">
                          <a:solidFill>
                            <a:srgbClr val="787E7E"/>
                          </a:solidFill>
                        </a:ln>
                      </wps:spPr>
                      <wps:txbx>
                        <w:txbxContent>
                          <w:p w14:paraId="32871554" w14:textId="7060AF3F" w:rsidR="00AD7EF1" w:rsidRDefault="00AD7EF1" w:rsidP="00AD7EF1">
                            <w:pPr>
                              <w:rPr>
                                <w:rFonts w:ascii="Georgia" w:hAnsi="Georgia"/>
                                <w:b/>
                                <w:bCs/>
                                <w:color w:val="787E7E"/>
                                <w:sz w:val="20"/>
                                <w:szCs w:val="20"/>
                                <w:lang w:val="en-GB"/>
                              </w:rPr>
                            </w:pPr>
                            <w:r>
                              <w:rPr>
                                <w:rFonts w:ascii="Georgia" w:hAnsi="Georgia"/>
                                <w:b/>
                                <w:bCs/>
                                <w:color w:val="787E7E"/>
                                <w:sz w:val="20"/>
                                <w:szCs w:val="20"/>
                                <w:lang w:val="en-GB"/>
                              </w:rPr>
                              <w:t>Portfolio Job Eijsink</w:t>
                            </w:r>
                          </w:p>
                          <w:p w14:paraId="368E6DD5" w14:textId="0CE136B7" w:rsidR="00AD7EF1" w:rsidRPr="00AD7EF1" w:rsidRDefault="006A6BC2" w:rsidP="00B67A6B">
                            <w:pPr>
                              <w:jc w:val="both"/>
                              <w:rPr>
                                <w:lang w:val="en-GB"/>
                              </w:rPr>
                            </w:pPr>
                            <w:r>
                              <w:rPr>
                                <w:rFonts w:ascii="Georgia" w:hAnsi="Georgia"/>
                                <w:sz w:val="20"/>
                                <w:szCs w:val="20"/>
                                <w:lang w:val="en-GB"/>
                              </w:rPr>
                              <w:t>Job is a pharmacist</w:t>
                            </w:r>
                            <w:r w:rsidR="007838C5">
                              <w:rPr>
                                <w:rFonts w:ascii="Georgia" w:hAnsi="Georgia"/>
                                <w:sz w:val="20"/>
                                <w:szCs w:val="20"/>
                                <w:lang w:val="en-GB"/>
                              </w:rPr>
                              <w:t xml:space="preserve"> in the hospital</w:t>
                            </w:r>
                            <w:r>
                              <w:rPr>
                                <w:rFonts w:ascii="Georgia" w:hAnsi="Georgia"/>
                                <w:sz w:val="20"/>
                                <w:szCs w:val="20"/>
                                <w:lang w:val="en-GB"/>
                              </w:rPr>
                              <w:t xml:space="preserve"> and is </w:t>
                            </w:r>
                            <w:r w:rsidR="000834C3">
                              <w:rPr>
                                <w:rFonts w:ascii="Georgia" w:hAnsi="Georgia"/>
                                <w:sz w:val="20"/>
                                <w:szCs w:val="20"/>
                                <w:lang w:val="en-GB"/>
                              </w:rPr>
                              <w:t xml:space="preserve">– through leading a VBHC team -  </w:t>
                            </w:r>
                            <w:r>
                              <w:rPr>
                                <w:rFonts w:ascii="Georgia" w:hAnsi="Georgia"/>
                                <w:sz w:val="20"/>
                                <w:szCs w:val="20"/>
                                <w:lang w:val="en-GB"/>
                              </w:rPr>
                              <w:t xml:space="preserve">very engaged in the implementation of VBHC. He </w:t>
                            </w:r>
                            <w:r w:rsidR="000834C3">
                              <w:rPr>
                                <w:rFonts w:ascii="Georgia" w:hAnsi="Georgia"/>
                                <w:sz w:val="20"/>
                                <w:szCs w:val="20"/>
                                <w:lang w:val="en-GB"/>
                              </w:rPr>
                              <w:t xml:space="preserve">is active in </w:t>
                            </w:r>
                            <w:r w:rsidR="00A97756">
                              <w:rPr>
                                <w:rFonts w:ascii="Georgia" w:hAnsi="Georgia"/>
                                <w:sz w:val="20"/>
                                <w:szCs w:val="20"/>
                                <w:lang w:val="en-GB"/>
                              </w:rPr>
                              <w:t>the development</w:t>
                            </w:r>
                            <w:r w:rsidR="000834C3">
                              <w:rPr>
                                <w:rFonts w:ascii="Georgia" w:hAnsi="Georgia"/>
                                <w:sz w:val="20"/>
                                <w:szCs w:val="20"/>
                                <w:lang w:val="en-GB"/>
                              </w:rPr>
                              <w:t xml:space="preserve">, building and implementation phases of VBHC patient pathways. In this way he stratifies the value of certain therapies for patients and is a </w:t>
                            </w:r>
                            <w:r w:rsidR="00A97756">
                              <w:rPr>
                                <w:rFonts w:ascii="Georgia" w:hAnsi="Georgia"/>
                                <w:sz w:val="20"/>
                                <w:szCs w:val="20"/>
                                <w:lang w:val="en-GB"/>
                              </w:rPr>
                              <w:t>useful</w:t>
                            </w:r>
                            <w:r w:rsidR="000834C3">
                              <w:rPr>
                                <w:rFonts w:ascii="Georgia" w:hAnsi="Georgia"/>
                                <w:sz w:val="20"/>
                                <w:szCs w:val="20"/>
                                <w:lang w:val="en-GB"/>
                              </w:rPr>
                              <w:t xml:space="preserve"> sparring when it comes to medical decision-making for the health 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5A5CD" id="Tekstvak 7" o:spid="_x0000_s1027" type="#_x0000_t202" style="position:absolute;left:0;text-align:left;margin-left:147.25pt;margin-top:.4pt;width:198.45pt;height:136.4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" fillcolor="white [3201]" strokecolor="#787e7e" strokeweight=".5pt">
                <v:textbox>
                  <w:txbxContent>
                    <w:p w14:paraId="32871554" w14:textId="7060AF3F" w:rsidR="00AD7EF1" w:rsidRDefault="00AD7EF1" w:rsidP="00AD7EF1">
                      <w:pPr>
                        <w:rPr>
                          <w:rFonts w:ascii="Georgia" w:hAnsi="Georgia"/>
                          <w:b/>
                          <w:bCs/>
                          <w:color w:val="787E7E"/>
                          <w:sz w:val="20"/>
                          <w:szCs w:val="20"/>
                          <w:lang w:val="en-GB"/>
                        </w:rPr>
                      </w:pPr>
                      <w:r>
                        <w:rPr>
                          <w:rFonts w:ascii="Georgia" w:hAnsi="Georgia"/>
                          <w:b/>
                          <w:bCs/>
                          <w:color w:val="787E7E"/>
                          <w:sz w:val="20"/>
                          <w:szCs w:val="20"/>
                          <w:lang w:val="en-GB"/>
                        </w:rPr>
                        <w:t xml:space="preserve">Portfolio Job </w:t>
                      </w:r>
                      <w:proofErr w:type="spellStart"/>
                      <w:r>
                        <w:rPr>
                          <w:rFonts w:ascii="Georgia" w:hAnsi="Georgia"/>
                          <w:b/>
                          <w:bCs/>
                          <w:color w:val="787E7E"/>
                          <w:sz w:val="20"/>
                          <w:szCs w:val="20"/>
                          <w:lang w:val="en-GB"/>
                        </w:rPr>
                        <w:t>Eijsink</w:t>
                      </w:r>
                      <w:proofErr w:type="spellEnd"/>
                    </w:p>
                    <w:p w14:paraId="368E6DD5" w14:textId="0CE136B7" w:rsidR="00AD7EF1" w:rsidRPr="00AD7EF1" w:rsidRDefault="006A6BC2" w:rsidP="00B67A6B">
                      <w:pPr>
                        <w:jc w:val="both"/>
                        <w:rPr>
                          <w:lang w:val="en-GB"/>
                        </w:rPr>
                      </w:pPr>
                      <w:r>
                        <w:rPr>
                          <w:rFonts w:ascii="Georgia" w:hAnsi="Georgia"/>
                          <w:sz w:val="20"/>
                          <w:szCs w:val="20"/>
                          <w:lang w:val="en-GB"/>
                        </w:rPr>
                        <w:t>Job is a pharmacist</w:t>
                      </w:r>
                      <w:r w:rsidR="007838C5">
                        <w:rPr>
                          <w:rFonts w:ascii="Georgia" w:hAnsi="Georgia"/>
                          <w:sz w:val="20"/>
                          <w:szCs w:val="20"/>
                          <w:lang w:val="en-GB"/>
                        </w:rPr>
                        <w:t xml:space="preserve"> in the hospital</w:t>
                      </w:r>
                      <w:r>
                        <w:rPr>
                          <w:rFonts w:ascii="Georgia" w:hAnsi="Georgia"/>
                          <w:sz w:val="20"/>
                          <w:szCs w:val="20"/>
                          <w:lang w:val="en-GB"/>
                        </w:rPr>
                        <w:t xml:space="preserve"> and is </w:t>
                      </w:r>
                      <w:r w:rsidR="000834C3">
                        <w:rPr>
                          <w:rFonts w:ascii="Georgia" w:hAnsi="Georgia"/>
                          <w:sz w:val="20"/>
                          <w:szCs w:val="20"/>
                          <w:lang w:val="en-GB"/>
                        </w:rPr>
                        <w:t xml:space="preserve">– through leading a VBHC team -  </w:t>
                      </w:r>
                      <w:r>
                        <w:rPr>
                          <w:rFonts w:ascii="Georgia" w:hAnsi="Georgia"/>
                          <w:sz w:val="20"/>
                          <w:szCs w:val="20"/>
                          <w:lang w:val="en-GB"/>
                        </w:rPr>
                        <w:t xml:space="preserve">very engaged in the implementation of VBHC. He </w:t>
                      </w:r>
                      <w:r w:rsidR="000834C3">
                        <w:rPr>
                          <w:rFonts w:ascii="Georgia" w:hAnsi="Georgia"/>
                          <w:sz w:val="20"/>
                          <w:szCs w:val="20"/>
                          <w:lang w:val="en-GB"/>
                        </w:rPr>
                        <w:t xml:space="preserve">is active in </w:t>
                      </w:r>
                      <w:r w:rsidR="00A97756">
                        <w:rPr>
                          <w:rFonts w:ascii="Georgia" w:hAnsi="Georgia"/>
                          <w:sz w:val="20"/>
                          <w:szCs w:val="20"/>
                          <w:lang w:val="en-GB"/>
                        </w:rPr>
                        <w:t>the development</w:t>
                      </w:r>
                      <w:r w:rsidR="000834C3">
                        <w:rPr>
                          <w:rFonts w:ascii="Georgia" w:hAnsi="Georgia"/>
                          <w:sz w:val="20"/>
                          <w:szCs w:val="20"/>
                          <w:lang w:val="en-GB"/>
                        </w:rPr>
                        <w:t xml:space="preserve">, building and implementation phases of VBHC patient pathways. In this way he stratifies the value of certain therapies for patients and is a </w:t>
                      </w:r>
                      <w:r w:rsidR="00A97756">
                        <w:rPr>
                          <w:rFonts w:ascii="Georgia" w:hAnsi="Georgia"/>
                          <w:sz w:val="20"/>
                          <w:szCs w:val="20"/>
                          <w:lang w:val="en-GB"/>
                        </w:rPr>
                        <w:t>useful</w:t>
                      </w:r>
                      <w:r w:rsidR="000834C3">
                        <w:rPr>
                          <w:rFonts w:ascii="Georgia" w:hAnsi="Georgia"/>
                          <w:sz w:val="20"/>
                          <w:szCs w:val="20"/>
                          <w:lang w:val="en-GB"/>
                        </w:rPr>
                        <w:t xml:space="preserve"> sparring when it comes to medical decision-making for the health professionals.</w:t>
                      </w:r>
                    </w:p>
                  </w:txbxContent>
                </v:textbox>
                <w10:wrap type="through" anchorx="margin"/>
              </v:shape>
            </w:pict>
          </mc:Fallback>
        </mc:AlternateContent>
      </w:r>
      <w:proofErr w:type="spellStart"/>
      <w:r w:rsidR="00AC339E">
        <w:rPr>
          <w:rFonts w:ascii="Georgia" w:hAnsi="Georgia"/>
          <w:sz w:val="20"/>
          <w:szCs w:val="20"/>
          <w:lang w:val="en-GB"/>
        </w:rPr>
        <w:t>Isala</w:t>
      </w:r>
      <w:proofErr w:type="spellEnd"/>
      <w:r w:rsidR="00AC339E">
        <w:rPr>
          <w:rFonts w:ascii="Georgia" w:hAnsi="Georgia"/>
          <w:sz w:val="20"/>
          <w:szCs w:val="20"/>
          <w:lang w:val="en-GB"/>
        </w:rPr>
        <w:t xml:space="preserve"> has a great focus on integrating VBHC initiatives within several speciali</w:t>
      </w:r>
      <w:r w:rsidR="00896DD1">
        <w:rPr>
          <w:rFonts w:ascii="Georgia" w:hAnsi="Georgia"/>
          <w:sz w:val="20"/>
          <w:szCs w:val="20"/>
          <w:lang w:val="en-GB"/>
        </w:rPr>
        <w:t>z</w:t>
      </w:r>
      <w:r w:rsidR="00AC339E">
        <w:rPr>
          <w:rFonts w:ascii="Georgia" w:hAnsi="Georgia"/>
          <w:sz w:val="20"/>
          <w:szCs w:val="20"/>
          <w:lang w:val="en-GB"/>
        </w:rPr>
        <w:t xml:space="preserve">ations. In these patient pathways, </w:t>
      </w:r>
      <w:r w:rsidR="00984289">
        <w:rPr>
          <w:rFonts w:ascii="Georgia" w:hAnsi="Georgia"/>
          <w:sz w:val="20"/>
          <w:szCs w:val="20"/>
          <w:lang w:val="en-GB"/>
        </w:rPr>
        <w:t xml:space="preserve">they integrate data actively to monitor and </w:t>
      </w:r>
      <w:proofErr w:type="spellStart"/>
      <w:r w:rsidR="00984289">
        <w:rPr>
          <w:rFonts w:ascii="Georgia" w:hAnsi="Georgia"/>
          <w:sz w:val="20"/>
          <w:szCs w:val="20"/>
          <w:lang w:val="en-GB"/>
        </w:rPr>
        <w:t>analy</w:t>
      </w:r>
      <w:r w:rsidR="00896DD1">
        <w:rPr>
          <w:rFonts w:ascii="Georgia" w:hAnsi="Georgia"/>
          <w:sz w:val="20"/>
          <w:szCs w:val="20"/>
          <w:lang w:val="en-GB"/>
        </w:rPr>
        <w:t>z</w:t>
      </w:r>
      <w:r w:rsidR="00984289">
        <w:rPr>
          <w:rFonts w:ascii="Georgia" w:hAnsi="Georgia"/>
          <w:sz w:val="20"/>
          <w:szCs w:val="20"/>
          <w:lang w:val="en-GB"/>
        </w:rPr>
        <w:t>e</w:t>
      </w:r>
      <w:proofErr w:type="spellEnd"/>
      <w:r w:rsidR="00984289">
        <w:rPr>
          <w:rFonts w:ascii="Georgia" w:hAnsi="Georgia"/>
          <w:sz w:val="20"/>
          <w:szCs w:val="20"/>
          <w:lang w:val="en-GB"/>
        </w:rPr>
        <w:t>, for example</w:t>
      </w:r>
      <w:r w:rsidR="00B30CE4">
        <w:rPr>
          <w:rFonts w:ascii="Georgia" w:hAnsi="Georgia"/>
          <w:sz w:val="20"/>
          <w:szCs w:val="20"/>
          <w:lang w:val="en-GB"/>
        </w:rPr>
        <w:t>,</w:t>
      </w:r>
      <w:r w:rsidR="00984289">
        <w:rPr>
          <w:rFonts w:ascii="Georgia" w:hAnsi="Georgia"/>
          <w:sz w:val="20"/>
          <w:szCs w:val="20"/>
          <w:lang w:val="en-GB"/>
        </w:rPr>
        <w:t xml:space="preserve"> the time that one is hospitalized or the type of diagnosis. During the process of creating such a pathway, a dashboard is established that measures live the effect using standard indicators</w:t>
      </w:r>
      <w:r w:rsidR="00F5760C">
        <w:rPr>
          <w:rFonts w:ascii="Georgia" w:hAnsi="Georgia"/>
          <w:sz w:val="20"/>
          <w:szCs w:val="20"/>
          <w:lang w:val="en-GB"/>
        </w:rPr>
        <w:t xml:space="preserve">. </w:t>
      </w:r>
      <w:r w:rsidR="00984289">
        <w:rPr>
          <w:rFonts w:ascii="Georgia" w:hAnsi="Georgia"/>
          <w:sz w:val="20"/>
          <w:szCs w:val="20"/>
          <w:lang w:val="en-GB"/>
        </w:rPr>
        <w:t>Across the whole patient pathway</w:t>
      </w:r>
      <w:r w:rsidR="00F5760C">
        <w:rPr>
          <w:rFonts w:ascii="Georgia" w:hAnsi="Georgia"/>
          <w:sz w:val="20"/>
          <w:szCs w:val="20"/>
          <w:lang w:val="en-GB"/>
        </w:rPr>
        <w:t xml:space="preserve">, data is then presented to medical experts. Joris </w:t>
      </w:r>
      <w:r w:rsidR="00E71EFA">
        <w:rPr>
          <w:rFonts w:ascii="Georgia" w:hAnsi="Georgia"/>
          <w:sz w:val="20"/>
          <w:szCs w:val="20"/>
          <w:lang w:val="en-GB"/>
        </w:rPr>
        <w:t>emphasizes</w:t>
      </w:r>
      <w:r w:rsidR="00F5760C">
        <w:rPr>
          <w:rFonts w:ascii="Georgia" w:hAnsi="Georgia"/>
          <w:sz w:val="20"/>
          <w:szCs w:val="20"/>
          <w:lang w:val="en-GB"/>
        </w:rPr>
        <w:t xml:space="preserve">: </w:t>
      </w:r>
      <w:r w:rsidR="00F5760C" w:rsidRPr="001B1FB5">
        <w:rPr>
          <w:rFonts w:ascii="Georgia" w:hAnsi="Georgia"/>
          <w:i/>
          <w:iCs/>
          <w:sz w:val="20"/>
          <w:szCs w:val="20"/>
          <w:lang w:val="en-GB"/>
        </w:rPr>
        <w:t>“Especially when one is working in a multidisciplinary team this is very important. Many people have a certain gut feeling of how well they are performing, but the data can show something different. Providing this feedback can improve the patient pathway</w:t>
      </w:r>
      <w:r w:rsidR="007D34D2">
        <w:rPr>
          <w:rFonts w:ascii="Georgia" w:hAnsi="Georgia"/>
          <w:i/>
          <w:iCs/>
          <w:sz w:val="20"/>
          <w:szCs w:val="20"/>
          <w:lang w:val="en-GB"/>
        </w:rPr>
        <w:t xml:space="preserve"> and consequently the patient-outcomes</w:t>
      </w:r>
      <w:r w:rsidR="00F5760C" w:rsidRPr="001B1FB5">
        <w:rPr>
          <w:rFonts w:ascii="Georgia" w:hAnsi="Georgia"/>
          <w:i/>
          <w:iCs/>
          <w:sz w:val="20"/>
          <w:szCs w:val="20"/>
          <w:lang w:val="en-GB"/>
        </w:rPr>
        <w:t>”</w:t>
      </w:r>
      <w:r w:rsidR="00F5760C">
        <w:rPr>
          <w:rFonts w:ascii="Georgia" w:hAnsi="Georgia"/>
          <w:sz w:val="20"/>
          <w:szCs w:val="20"/>
          <w:lang w:val="en-GB"/>
        </w:rPr>
        <w:t>.</w:t>
      </w:r>
      <w:r w:rsidR="001D797D">
        <w:rPr>
          <w:rFonts w:ascii="Georgia" w:hAnsi="Georgia"/>
          <w:sz w:val="20"/>
          <w:szCs w:val="20"/>
          <w:lang w:val="en-GB"/>
        </w:rPr>
        <w:t xml:space="preserve"> </w:t>
      </w:r>
    </w:p>
    <w:p w14:paraId="5EE72C0E" w14:textId="4E241A19" w:rsidR="00040FB5" w:rsidRDefault="00012835" w:rsidP="00040FB5">
      <w:pPr>
        <w:spacing w:line="360" w:lineRule="auto"/>
        <w:jc w:val="both"/>
        <w:rPr>
          <w:rFonts w:ascii="Georgia" w:hAnsi="Georgia"/>
          <w:b/>
          <w:bCs/>
          <w:color w:val="787E7E"/>
          <w:sz w:val="20"/>
          <w:szCs w:val="20"/>
          <w:lang w:val="en-GB"/>
        </w:rPr>
      </w:pPr>
      <w:r>
        <w:rPr>
          <w:rFonts w:ascii="Georgia" w:hAnsi="Georgia"/>
          <w:noProof/>
          <w:sz w:val="20"/>
          <w:szCs w:val="20"/>
          <w:lang w:val="nl-NL"/>
        </w:rPr>
        <w:lastRenderedPageBreak/>
        <mc:AlternateContent>
          <mc:Choice Requires="wps">
            <w:drawing>
              <wp:anchor distT="0" distB="0" distL="114300" distR="114300" simplePos="0" relativeHeight="251666432" behindDoc="0" locked="0" layoutInCell="1" allowOverlap="1" wp14:anchorId="5B10B89C" wp14:editId="1D4542C7">
                <wp:simplePos x="0" y="0"/>
                <wp:positionH relativeFrom="margin">
                  <wp:posOffset>4101465</wp:posOffset>
                </wp:positionH>
                <wp:positionV relativeFrom="paragraph">
                  <wp:posOffset>213360</wp:posOffset>
                </wp:positionV>
                <wp:extent cx="1653540" cy="1351280"/>
                <wp:effectExtent l="0" t="0" r="22860" b="20320"/>
                <wp:wrapSquare wrapText="bothSides"/>
                <wp:docPr id="8" name="Tekstvak 8"/>
                <wp:cNvGraphicFramePr/>
                <a:graphic xmlns:a="http://schemas.openxmlformats.org/drawingml/2006/main">
                  <a:graphicData uri="http://schemas.microsoft.com/office/word/2010/wordprocessingShape">
                    <wps:wsp>
                      <wps:cNvSpPr txBox="1"/>
                      <wps:spPr>
                        <a:xfrm>
                          <a:off x="0" y="0"/>
                          <a:ext cx="1653540" cy="1351280"/>
                        </a:xfrm>
                        <a:prstGeom prst="rect">
                          <a:avLst/>
                        </a:prstGeom>
                        <a:solidFill>
                          <a:schemeClr val="lt1"/>
                        </a:solidFill>
                        <a:ln w="6350">
                          <a:solidFill>
                            <a:srgbClr val="A11142"/>
                          </a:solidFill>
                        </a:ln>
                      </wps:spPr>
                      <wps:txbx>
                        <w:txbxContent>
                          <w:p w14:paraId="6F2E917A" w14:textId="15758EEF" w:rsidR="00CF2501" w:rsidRDefault="002F10A6" w:rsidP="00CF2501">
                            <w:pPr>
                              <w:rPr>
                                <w:rFonts w:ascii="Georgia" w:hAnsi="Georgia"/>
                                <w:b/>
                                <w:bCs/>
                                <w:color w:val="787E7E"/>
                                <w:sz w:val="20"/>
                                <w:szCs w:val="20"/>
                                <w:lang w:val="en-GB"/>
                              </w:rPr>
                            </w:pPr>
                            <w:r>
                              <w:rPr>
                                <w:rFonts w:ascii="Georgia" w:hAnsi="Georgia"/>
                                <w:b/>
                                <w:bCs/>
                                <w:color w:val="787E7E"/>
                                <w:sz w:val="20"/>
                                <w:szCs w:val="20"/>
                                <w:lang w:val="en-GB"/>
                              </w:rPr>
                              <w:t>Curious about</w:t>
                            </w:r>
                            <w:r w:rsidR="00CF2501">
                              <w:rPr>
                                <w:rFonts w:ascii="Georgia" w:hAnsi="Georgia"/>
                                <w:b/>
                                <w:bCs/>
                                <w:color w:val="787E7E"/>
                                <w:sz w:val="20"/>
                                <w:szCs w:val="20"/>
                                <w:lang w:val="en-GB"/>
                              </w:rPr>
                              <w:t xml:space="preserve"> </w:t>
                            </w:r>
                            <w:proofErr w:type="spellStart"/>
                            <w:r w:rsidR="00CF2501">
                              <w:rPr>
                                <w:rFonts w:ascii="Georgia" w:hAnsi="Georgia"/>
                                <w:b/>
                                <w:bCs/>
                                <w:color w:val="787E7E"/>
                                <w:sz w:val="20"/>
                                <w:szCs w:val="20"/>
                                <w:lang w:val="en-GB"/>
                              </w:rPr>
                              <w:t>CT</w:t>
                            </w:r>
                            <w:r w:rsidR="00E548E1">
                              <w:rPr>
                                <w:rFonts w:ascii="Georgia" w:hAnsi="Georgia"/>
                                <w:b/>
                                <w:bCs/>
                                <w:color w:val="787E7E"/>
                                <w:sz w:val="20"/>
                                <w:szCs w:val="20"/>
                                <w:lang w:val="en-GB"/>
                              </w:rPr>
                              <w:t>c</w:t>
                            </w:r>
                            <w:r w:rsidR="00CF2501">
                              <w:rPr>
                                <w:rFonts w:ascii="Georgia" w:hAnsi="Georgia"/>
                                <w:b/>
                                <w:bCs/>
                                <w:color w:val="787E7E"/>
                                <w:sz w:val="20"/>
                                <w:szCs w:val="20"/>
                                <w:lang w:val="en-GB"/>
                              </w:rPr>
                              <w:t>ue</w:t>
                            </w:r>
                            <w:proofErr w:type="spellEnd"/>
                            <w:r w:rsidR="00CF2501">
                              <w:rPr>
                                <w:rFonts w:ascii="Georgia" w:hAnsi="Georgia"/>
                                <w:b/>
                                <w:bCs/>
                                <w:color w:val="787E7E"/>
                                <w:sz w:val="20"/>
                                <w:szCs w:val="20"/>
                                <w:lang w:val="en-GB"/>
                              </w:rPr>
                              <w:t>?</w:t>
                            </w:r>
                          </w:p>
                          <w:p w14:paraId="61B668EA" w14:textId="62A2DD20" w:rsidR="00012835" w:rsidRPr="00012835" w:rsidRDefault="00012835" w:rsidP="00CF2501">
                            <w:pPr>
                              <w:spacing w:line="360" w:lineRule="auto"/>
                              <w:jc w:val="both"/>
                              <w:rPr>
                                <w:rFonts w:ascii="Georgia" w:hAnsi="Georgia"/>
                                <w:color w:val="FF0000"/>
                                <w:sz w:val="20"/>
                                <w:szCs w:val="20"/>
                                <w:lang w:val="en-GB"/>
                              </w:rPr>
                            </w:pPr>
                            <w:r>
                              <w:rPr>
                                <w:noProof/>
                              </w:rPr>
                              <w:drawing>
                                <wp:inline distT="0" distB="0" distL="0" distR="0" wp14:anchorId="1D0A03F9" wp14:editId="0805EAC5">
                                  <wp:extent cx="808990" cy="8142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9128" cy="834506"/>
                                          </a:xfrm>
                                          <a:prstGeom prst="rect">
                                            <a:avLst/>
                                          </a:prstGeom>
                                        </pic:spPr>
                                      </pic:pic>
                                    </a:graphicData>
                                  </a:graphic>
                                </wp:inline>
                              </w:drawing>
                            </w:r>
                          </w:p>
                          <w:p w14:paraId="74764FB5" w14:textId="77777777" w:rsidR="00380B5F" w:rsidRPr="00380B5F" w:rsidRDefault="0088117E" w:rsidP="00380B5F">
                            <w:pPr>
                              <w:spacing w:line="360" w:lineRule="auto"/>
                              <w:jc w:val="both"/>
                              <w:rPr>
                                <w:rFonts w:ascii="Georgia" w:hAnsi="Georgia"/>
                                <w:sz w:val="20"/>
                                <w:szCs w:val="20"/>
                                <w:lang w:val="nl-NL"/>
                              </w:rPr>
                            </w:pPr>
                            <w:hyperlink r:id="rId10" w:history="1">
                              <w:r w:rsidR="00380B5F" w:rsidRPr="00380B5F">
                                <w:rPr>
                                  <w:rStyle w:val="Hyperlink"/>
                                  <w:rFonts w:ascii="Georgia" w:hAnsi="Georgia"/>
                                  <w:sz w:val="20"/>
                                  <w:szCs w:val="20"/>
                                  <w:lang w:val="nl-NL"/>
                                </w:rPr>
                                <w:t>https://ctcue.com/</w:t>
                              </w:r>
                            </w:hyperlink>
                          </w:p>
                          <w:p w14:paraId="3ECF3EC2" w14:textId="21313AB0" w:rsidR="00CF2501" w:rsidRPr="00CF2501" w:rsidRDefault="00380B5F" w:rsidP="00CF2501">
                            <w:pPr>
                              <w:spacing w:line="360" w:lineRule="auto"/>
                              <w:jc w:val="both"/>
                              <w:rPr>
                                <w:rFonts w:ascii="Georgia" w:hAnsi="Georgia"/>
                                <w:color w:val="FF0000"/>
                                <w:sz w:val="20"/>
                                <w:szCs w:val="20"/>
                                <w:lang w:val="nl-NL"/>
                              </w:rPr>
                            </w:pPr>
                            <w:r>
                              <w:rPr>
                                <w:rFonts w:ascii="Georgia" w:hAnsi="Georgia"/>
                                <w:color w:val="FF0000"/>
                                <w:sz w:val="20"/>
                                <w:szCs w:val="20"/>
                                <w:lang w:val="nl-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0B89C" id="Tekstvak 8" o:spid="_x0000_s1028" type="#_x0000_t202" style="position:absolute;left:0;text-align:left;margin-left:322.95pt;margin-top:16.8pt;width:130.2pt;height:106.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" fillcolor="white [3201]" strokecolor="#a11142" strokeweight=".5pt">
                <v:textbox>
                  <w:txbxContent>
                    <w:p w14:paraId="6F2E917A" w14:textId="15758EEF" w:rsidR="00CF2501" w:rsidRDefault="002F10A6" w:rsidP="00CF2501">
                      <w:pPr>
                        <w:rPr>
                          <w:rFonts w:ascii="Georgia" w:hAnsi="Georgia"/>
                          <w:b/>
                          <w:bCs/>
                          <w:color w:val="787E7E"/>
                          <w:sz w:val="20"/>
                          <w:szCs w:val="20"/>
                          <w:lang w:val="en-GB"/>
                        </w:rPr>
                      </w:pPr>
                      <w:r>
                        <w:rPr>
                          <w:rFonts w:ascii="Georgia" w:hAnsi="Georgia"/>
                          <w:b/>
                          <w:bCs/>
                          <w:color w:val="787E7E"/>
                          <w:sz w:val="20"/>
                          <w:szCs w:val="20"/>
                          <w:lang w:val="en-GB"/>
                        </w:rPr>
                        <w:t>Curious about</w:t>
                      </w:r>
                      <w:r w:rsidR="00CF2501">
                        <w:rPr>
                          <w:rFonts w:ascii="Georgia" w:hAnsi="Georgia"/>
                          <w:b/>
                          <w:bCs/>
                          <w:color w:val="787E7E"/>
                          <w:sz w:val="20"/>
                          <w:szCs w:val="20"/>
                          <w:lang w:val="en-GB"/>
                        </w:rPr>
                        <w:t xml:space="preserve"> </w:t>
                      </w:r>
                      <w:proofErr w:type="spellStart"/>
                      <w:r w:rsidR="00CF2501">
                        <w:rPr>
                          <w:rFonts w:ascii="Georgia" w:hAnsi="Georgia"/>
                          <w:b/>
                          <w:bCs/>
                          <w:color w:val="787E7E"/>
                          <w:sz w:val="20"/>
                          <w:szCs w:val="20"/>
                          <w:lang w:val="en-GB"/>
                        </w:rPr>
                        <w:t>CT</w:t>
                      </w:r>
                      <w:r w:rsidR="00E548E1">
                        <w:rPr>
                          <w:rFonts w:ascii="Georgia" w:hAnsi="Georgia"/>
                          <w:b/>
                          <w:bCs/>
                          <w:color w:val="787E7E"/>
                          <w:sz w:val="20"/>
                          <w:szCs w:val="20"/>
                          <w:lang w:val="en-GB"/>
                        </w:rPr>
                        <w:t>c</w:t>
                      </w:r>
                      <w:r w:rsidR="00CF2501">
                        <w:rPr>
                          <w:rFonts w:ascii="Georgia" w:hAnsi="Georgia"/>
                          <w:b/>
                          <w:bCs/>
                          <w:color w:val="787E7E"/>
                          <w:sz w:val="20"/>
                          <w:szCs w:val="20"/>
                          <w:lang w:val="en-GB"/>
                        </w:rPr>
                        <w:t>ue</w:t>
                      </w:r>
                      <w:proofErr w:type="spellEnd"/>
                      <w:r w:rsidR="00CF2501">
                        <w:rPr>
                          <w:rFonts w:ascii="Georgia" w:hAnsi="Georgia"/>
                          <w:b/>
                          <w:bCs/>
                          <w:color w:val="787E7E"/>
                          <w:sz w:val="20"/>
                          <w:szCs w:val="20"/>
                          <w:lang w:val="en-GB"/>
                        </w:rPr>
                        <w:t>?</w:t>
                      </w:r>
                    </w:p>
                    <w:p w14:paraId="61B668EA" w14:textId="62A2DD20" w:rsidR="00012835" w:rsidRPr="00012835" w:rsidRDefault="00012835" w:rsidP="00CF2501">
                      <w:pPr>
                        <w:spacing w:line="360" w:lineRule="auto"/>
                        <w:jc w:val="both"/>
                        <w:rPr>
                          <w:rFonts w:ascii="Georgia" w:hAnsi="Georgia"/>
                          <w:color w:val="FF0000"/>
                          <w:sz w:val="20"/>
                          <w:szCs w:val="20"/>
                          <w:lang w:val="en-GB"/>
                        </w:rPr>
                      </w:pPr>
                      <w:r>
                        <w:rPr>
                          <w:noProof/>
                        </w:rPr>
                        <w:drawing>
                          <wp:inline distT="0" distB="0" distL="0" distR="0" wp14:anchorId="1D0A03F9" wp14:editId="0805EAC5">
                            <wp:extent cx="808990" cy="8142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29128" cy="834506"/>
                                    </a:xfrm>
                                    <a:prstGeom prst="rect">
                                      <a:avLst/>
                                    </a:prstGeom>
                                  </pic:spPr>
                                </pic:pic>
                              </a:graphicData>
                            </a:graphic>
                          </wp:inline>
                        </w:drawing>
                      </w:r>
                    </w:p>
                    <w:p w14:paraId="74764FB5" w14:textId="77777777" w:rsidR="00380B5F" w:rsidRPr="00380B5F" w:rsidRDefault="00896DD1" w:rsidP="00380B5F">
                      <w:pPr>
                        <w:spacing w:line="360" w:lineRule="auto"/>
                        <w:jc w:val="both"/>
                        <w:rPr>
                          <w:rFonts w:ascii="Georgia" w:hAnsi="Georgia"/>
                          <w:sz w:val="20"/>
                          <w:szCs w:val="20"/>
                          <w:lang w:val="nl-NL"/>
                        </w:rPr>
                      </w:pPr>
                      <w:hyperlink r:id="rId12" w:history="1">
                        <w:r w:rsidR="00380B5F" w:rsidRPr="00380B5F">
                          <w:rPr>
                            <w:rStyle w:val="Hyperlink"/>
                            <w:rFonts w:ascii="Georgia" w:hAnsi="Georgia"/>
                            <w:sz w:val="20"/>
                            <w:szCs w:val="20"/>
                            <w:lang w:val="nl-NL"/>
                          </w:rPr>
                          <w:t>https://ctcue.com/</w:t>
                        </w:r>
                      </w:hyperlink>
                    </w:p>
                    <w:p w14:paraId="3ECF3EC2" w14:textId="21313AB0" w:rsidR="00CF2501" w:rsidRPr="00CF2501" w:rsidRDefault="00380B5F" w:rsidP="00CF2501">
                      <w:pPr>
                        <w:spacing w:line="360" w:lineRule="auto"/>
                        <w:jc w:val="both"/>
                        <w:rPr>
                          <w:rFonts w:ascii="Georgia" w:hAnsi="Georgia"/>
                          <w:color w:val="FF0000"/>
                          <w:sz w:val="20"/>
                          <w:szCs w:val="20"/>
                          <w:lang w:val="nl-NL"/>
                        </w:rPr>
                      </w:pPr>
                      <w:r>
                        <w:rPr>
                          <w:rFonts w:ascii="Georgia" w:hAnsi="Georgia"/>
                          <w:color w:val="FF0000"/>
                          <w:sz w:val="20"/>
                          <w:szCs w:val="20"/>
                          <w:lang w:val="nl-NL"/>
                        </w:rPr>
                        <w:t xml:space="preserve"> </w:t>
                      </w:r>
                    </w:p>
                  </w:txbxContent>
                </v:textbox>
                <w10:wrap type="square" anchorx="margin"/>
              </v:shape>
            </w:pict>
          </mc:Fallback>
        </mc:AlternateContent>
      </w:r>
      <w:r w:rsidR="00040FB5">
        <w:rPr>
          <w:rFonts w:ascii="Georgia" w:hAnsi="Georgia"/>
          <w:b/>
          <w:bCs/>
          <w:color w:val="787E7E"/>
          <w:sz w:val="20"/>
          <w:szCs w:val="20"/>
          <w:lang w:val="en-GB"/>
        </w:rPr>
        <w:t>Experience stories</w:t>
      </w:r>
    </w:p>
    <w:p w14:paraId="2746F935" w14:textId="451632D0" w:rsidR="00417EF2" w:rsidRDefault="00541907" w:rsidP="00BA572C">
      <w:pPr>
        <w:spacing w:line="360" w:lineRule="auto"/>
        <w:jc w:val="both"/>
        <w:rPr>
          <w:rFonts w:ascii="Georgia" w:hAnsi="Georgia"/>
          <w:sz w:val="20"/>
          <w:szCs w:val="20"/>
          <w:lang w:val="en-GB"/>
        </w:rPr>
      </w:pPr>
      <w:r>
        <w:rPr>
          <w:rFonts w:ascii="Georgia" w:hAnsi="Georgia"/>
          <w:sz w:val="20"/>
          <w:szCs w:val="20"/>
          <w:lang w:val="en-GB"/>
        </w:rPr>
        <w:t xml:space="preserve">An example of a system </w:t>
      </w:r>
      <w:r w:rsidR="00610DD9">
        <w:rPr>
          <w:rFonts w:ascii="Georgia" w:hAnsi="Georgia"/>
          <w:sz w:val="20"/>
          <w:szCs w:val="20"/>
          <w:lang w:val="en-GB"/>
        </w:rPr>
        <w:t>that is able to generate</w:t>
      </w:r>
      <w:r w:rsidR="007D34D2">
        <w:rPr>
          <w:rFonts w:ascii="Georgia" w:hAnsi="Georgia"/>
          <w:sz w:val="20"/>
          <w:szCs w:val="20"/>
          <w:lang w:val="en-GB"/>
        </w:rPr>
        <w:t xml:space="preserve"> the data required for</w:t>
      </w:r>
      <w:r>
        <w:rPr>
          <w:rFonts w:ascii="Georgia" w:hAnsi="Georgia"/>
          <w:sz w:val="20"/>
          <w:szCs w:val="20"/>
          <w:lang w:val="en-GB"/>
        </w:rPr>
        <w:t xml:space="preserve"> dashboards with data from the EHR is </w:t>
      </w:r>
      <w:proofErr w:type="spellStart"/>
      <w:r>
        <w:rPr>
          <w:rFonts w:ascii="Georgia" w:hAnsi="Georgia"/>
          <w:sz w:val="20"/>
          <w:szCs w:val="20"/>
          <w:lang w:val="en-GB"/>
        </w:rPr>
        <w:t>CTcue</w:t>
      </w:r>
      <w:proofErr w:type="spellEnd"/>
      <w:r>
        <w:rPr>
          <w:rFonts w:ascii="Georgia" w:hAnsi="Georgia"/>
          <w:sz w:val="20"/>
          <w:szCs w:val="20"/>
          <w:lang w:val="en-GB"/>
        </w:rPr>
        <w:t xml:space="preserve">. </w:t>
      </w:r>
      <w:proofErr w:type="spellStart"/>
      <w:r w:rsidRPr="00A02C62">
        <w:rPr>
          <w:rFonts w:ascii="Georgia" w:hAnsi="Georgia"/>
          <w:sz w:val="20"/>
          <w:szCs w:val="20"/>
          <w:lang w:val="en-GB"/>
        </w:rPr>
        <w:t>CT</w:t>
      </w:r>
      <w:r>
        <w:rPr>
          <w:rFonts w:ascii="Georgia" w:hAnsi="Georgia"/>
          <w:sz w:val="20"/>
          <w:szCs w:val="20"/>
          <w:lang w:val="en-GB"/>
        </w:rPr>
        <w:t>c</w:t>
      </w:r>
      <w:r w:rsidRPr="00A02C62">
        <w:rPr>
          <w:rFonts w:ascii="Georgia" w:hAnsi="Georgia"/>
          <w:sz w:val="20"/>
          <w:szCs w:val="20"/>
          <w:lang w:val="en-GB"/>
        </w:rPr>
        <w:t>ue</w:t>
      </w:r>
      <w:proofErr w:type="spellEnd"/>
      <w:r w:rsidRPr="00A02C62">
        <w:rPr>
          <w:rFonts w:ascii="Georgia" w:hAnsi="Georgia"/>
          <w:sz w:val="20"/>
          <w:szCs w:val="20"/>
          <w:lang w:val="en-GB"/>
        </w:rPr>
        <w:t xml:space="preserve"> is a </w:t>
      </w:r>
      <w:r>
        <w:rPr>
          <w:rFonts w:ascii="Georgia" w:hAnsi="Georgia"/>
          <w:sz w:val="20"/>
          <w:szCs w:val="20"/>
          <w:lang w:val="en-GB"/>
        </w:rPr>
        <w:t xml:space="preserve">tool </w:t>
      </w:r>
      <w:r w:rsidR="00B30CE4">
        <w:rPr>
          <w:rFonts w:ascii="Georgia" w:hAnsi="Georgia"/>
          <w:sz w:val="20"/>
          <w:szCs w:val="20"/>
          <w:lang w:val="en-GB"/>
        </w:rPr>
        <w:t>that</w:t>
      </w:r>
      <w:r>
        <w:rPr>
          <w:rFonts w:ascii="Georgia" w:hAnsi="Georgia"/>
          <w:sz w:val="20"/>
          <w:szCs w:val="20"/>
          <w:lang w:val="en-GB"/>
        </w:rPr>
        <w:t xml:space="preserve"> allows to systematically collect</w:t>
      </w:r>
      <w:r w:rsidR="00610DD9">
        <w:rPr>
          <w:rFonts w:ascii="Georgia" w:hAnsi="Georgia"/>
          <w:sz w:val="20"/>
          <w:szCs w:val="20"/>
          <w:lang w:val="en-GB"/>
        </w:rPr>
        <w:t xml:space="preserve"> </w:t>
      </w:r>
      <w:r>
        <w:rPr>
          <w:rFonts w:ascii="Georgia" w:hAnsi="Georgia"/>
          <w:sz w:val="20"/>
          <w:szCs w:val="20"/>
          <w:lang w:val="en-GB"/>
        </w:rPr>
        <w:t xml:space="preserve">data </w:t>
      </w:r>
      <w:r w:rsidR="00B30CE4">
        <w:rPr>
          <w:rFonts w:ascii="Georgia" w:hAnsi="Georgia"/>
          <w:sz w:val="20"/>
          <w:szCs w:val="20"/>
          <w:lang w:val="en-GB"/>
        </w:rPr>
        <w:t>that</w:t>
      </w:r>
      <w:r>
        <w:rPr>
          <w:rFonts w:ascii="Georgia" w:hAnsi="Georgia"/>
          <w:sz w:val="20"/>
          <w:szCs w:val="20"/>
          <w:lang w:val="en-GB"/>
        </w:rPr>
        <w:t xml:space="preserve"> is registered in an</w:t>
      </w:r>
      <w:r w:rsidRPr="00A02C62">
        <w:rPr>
          <w:rFonts w:ascii="Georgia" w:hAnsi="Georgia"/>
          <w:sz w:val="20"/>
          <w:szCs w:val="20"/>
          <w:lang w:val="en-GB"/>
        </w:rPr>
        <w:t xml:space="preserve"> </w:t>
      </w:r>
      <w:r>
        <w:rPr>
          <w:rFonts w:ascii="Georgia" w:hAnsi="Georgia"/>
          <w:sz w:val="20"/>
          <w:szCs w:val="20"/>
          <w:lang w:val="en-GB"/>
        </w:rPr>
        <w:t xml:space="preserve">EHR. This feature can make data </w:t>
      </w:r>
      <w:r w:rsidRPr="00A02C62">
        <w:rPr>
          <w:rFonts w:ascii="Georgia" w:hAnsi="Georgia"/>
          <w:sz w:val="20"/>
          <w:szCs w:val="20"/>
          <w:lang w:val="en-GB"/>
        </w:rPr>
        <w:t xml:space="preserve">matrices </w:t>
      </w:r>
      <w:r>
        <w:rPr>
          <w:rFonts w:ascii="Georgia" w:hAnsi="Georgia"/>
          <w:sz w:val="20"/>
          <w:szCs w:val="20"/>
          <w:lang w:val="en-GB"/>
        </w:rPr>
        <w:t xml:space="preserve">– also those that are unstructured – </w:t>
      </w:r>
      <w:r w:rsidRPr="00A02C62">
        <w:rPr>
          <w:rFonts w:ascii="Georgia" w:hAnsi="Georgia"/>
          <w:sz w:val="20"/>
          <w:szCs w:val="20"/>
          <w:lang w:val="en-GB"/>
        </w:rPr>
        <w:t>visible.</w:t>
      </w:r>
      <w:r>
        <w:rPr>
          <w:rFonts w:ascii="Georgia" w:hAnsi="Georgia"/>
          <w:sz w:val="20"/>
          <w:szCs w:val="20"/>
          <w:lang w:val="en-GB"/>
        </w:rPr>
        <w:t xml:space="preserve"> In that way, clinical data can be linked </w:t>
      </w:r>
      <w:r w:rsidRPr="00A02C62">
        <w:rPr>
          <w:rFonts w:ascii="Georgia" w:hAnsi="Georgia"/>
          <w:sz w:val="20"/>
          <w:szCs w:val="20"/>
          <w:lang w:val="en-GB"/>
        </w:rPr>
        <w:t>to each other and</w:t>
      </w:r>
      <w:r>
        <w:rPr>
          <w:rFonts w:ascii="Georgia" w:hAnsi="Georgia"/>
          <w:sz w:val="20"/>
          <w:szCs w:val="20"/>
          <w:lang w:val="en-GB"/>
        </w:rPr>
        <w:t xml:space="preserve"> can</w:t>
      </w:r>
      <w:r w:rsidR="007D34D2">
        <w:rPr>
          <w:rFonts w:ascii="Georgia" w:hAnsi="Georgia"/>
          <w:sz w:val="20"/>
          <w:szCs w:val="20"/>
          <w:lang w:val="en-GB"/>
        </w:rPr>
        <w:t xml:space="preserve"> consecutively</w:t>
      </w:r>
      <w:r w:rsidR="00E138FD">
        <w:rPr>
          <w:rFonts w:ascii="Georgia" w:hAnsi="Georgia"/>
          <w:sz w:val="20"/>
          <w:szCs w:val="20"/>
          <w:lang w:val="en-GB"/>
        </w:rPr>
        <w:t xml:space="preserve"> be</w:t>
      </w:r>
      <w:r>
        <w:rPr>
          <w:rFonts w:ascii="Georgia" w:hAnsi="Georgia"/>
          <w:sz w:val="20"/>
          <w:szCs w:val="20"/>
          <w:lang w:val="en-GB"/>
        </w:rPr>
        <w:t xml:space="preserve"> visualize</w:t>
      </w:r>
      <w:r w:rsidR="00896DD1">
        <w:rPr>
          <w:rFonts w:ascii="Georgia" w:hAnsi="Georgia"/>
          <w:sz w:val="20"/>
          <w:szCs w:val="20"/>
          <w:lang w:val="en-GB"/>
        </w:rPr>
        <w:t>d</w:t>
      </w:r>
      <w:r>
        <w:rPr>
          <w:rFonts w:ascii="Georgia" w:hAnsi="Georgia"/>
          <w:sz w:val="20"/>
          <w:szCs w:val="20"/>
          <w:lang w:val="en-GB"/>
        </w:rPr>
        <w:t xml:space="preserve"> in dashboards to bring it back to the </w:t>
      </w:r>
      <w:r w:rsidRPr="00A02C62">
        <w:rPr>
          <w:rFonts w:ascii="Georgia" w:hAnsi="Georgia"/>
          <w:sz w:val="20"/>
          <w:szCs w:val="20"/>
          <w:lang w:val="en-GB"/>
        </w:rPr>
        <w:t>consultation room</w:t>
      </w:r>
      <w:r w:rsidR="0020030B">
        <w:rPr>
          <w:rFonts w:ascii="Georgia" w:hAnsi="Georgia"/>
          <w:sz w:val="20"/>
          <w:szCs w:val="20"/>
          <w:lang w:val="en-GB"/>
        </w:rPr>
        <w:t xml:space="preserve"> or adjust protocols.</w:t>
      </w:r>
    </w:p>
    <w:p w14:paraId="459CD16D" w14:textId="65870C65" w:rsidR="00610DD9" w:rsidRDefault="00417EF2" w:rsidP="00BA572C">
      <w:pPr>
        <w:spacing w:line="360" w:lineRule="auto"/>
        <w:jc w:val="both"/>
        <w:rPr>
          <w:rFonts w:ascii="Georgia" w:hAnsi="Georgia"/>
          <w:sz w:val="20"/>
          <w:szCs w:val="20"/>
          <w:lang w:val="en-GB"/>
        </w:rPr>
      </w:pPr>
      <w:r w:rsidRPr="000F7287">
        <w:rPr>
          <w:rFonts w:ascii="Georgia" w:hAnsi="Georgia"/>
          <w:i/>
          <w:iCs/>
          <w:sz w:val="20"/>
          <w:szCs w:val="20"/>
          <w:lang w:val="en-GB"/>
        </w:rPr>
        <w:t xml:space="preserve">“At </w:t>
      </w:r>
      <w:proofErr w:type="spellStart"/>
      <w:r w:rsidRPr="000F7287">
        <w:rPr>
          <w:rFonts w:ascii="Georgia" w:hAnsi="Georgia"/>
          <w:i/>
          <w:iCs/>
          <w:sz w:val="20"/>
          <w:szCs w:val="20"/>
          <w:lang w:val="en-GB"/>
        </w:rPr>
        <w:t>Isala</w:t>
      </w:r>
      <w:proofErr w:type="spellEnd"/>
      <w:r w:rsidRPr="000F7287">
        <w:rPr>
          <w:rFonts w:ascii="Georgia" w:hAnsi="Georgia"/>
          <w:i/>
          <w:iCs/>
          <w:sz w:val="20"/>
          <w:szCs w:val="20"/>
          <w:lang w:val="en-GB"/>
        </w:rPr>
        <w:t xml:space="preserve"> we have our own advanced BI department that can retrieve all structured data from the data warehouse itself. We can therefore do most of the jobs ourselves. As soon as we want to combine structured and unstructured data in a dashboard, we use </w:t>
      </w:r>
      <w:proofErr w:type="spellStart"/>
      <w:r w:rsidRPr="000F7287">
        <w:rPr>
          <w:rFonts w:ascii="Georgia" w:hAnsi="Georgia"/>
          <w:i/>
          <w:iCs/>
          <w:sz w:val="20"/>
          <w:szCs w:val="20"/>
          <w:lang w:val="en-GB"/>
        </w:rPr>
        <w:t>CTcue</w:t>
      </w:r>
      <w:proofErr w:type="spellEnd"/>
      <w:r w:rsidRPr="000F7287">
        <w:rPr>
          <w:rFonts w:ascii="Georgia" w:hAnsi="Georgia"/>
          <w:i/>
          <w:iCs/>
          <w:sz w:val="20"/>
          <w:szCs w:val="20"/>
          <w:lang w:val="en-GB"/>
        </w:rPr>
        <w:t xml:space="preserve"> to retrieve the unstructured data from the </w:t>
      </w:r>
      <w:r w:rsidR="007D34D2">
        <w:rPr>
          <w:rFonts w:ascii="Georgia" w:hAnsi="Georgia"/>
          <w:i/>
          <w:iCs/>
          <w:sz w:val="20"/>
          <w:szCs w:val="20"/>
          <w:lang w:val="en-GB"/>
        </w:rPr>
        <w:t>EHR</w:t>
      </w:r>
      <w:r w:rsidRPr="000F7287">
        <w:rPr>
          <w:rFonts w:ascii="Georgia" w:hAnsi="Georgia"/>
          <w:i/>
          <w:iCs/>
          <w:sz w:val="20"/>
          <w:szCs w:val="20"/>
          <w:lang w:val="en-GB"/>
        </w:rPr>
        <w:t>, and then export this data to Power BI for visualization</w:t>
      </w:r>
      <w:r w:rsidR="007D34D2">
        <w:rPr>
          <w:rFonts w:ascii="Georgia" w:hAnsi="Georgia"/>
          <w:i/>
          <w:iCs/>
          <w:sz w:val="20"/>
          <w:szCs w:val="20"/>
          <w:lang w:val="en-GB"/>
        </w:rPr>
        <w:t xml:space="preserve"> to create dashboards</w:t>
      </w:r>
      <w:r w:rsidRPr="000F7287">
        <w:rPr>
          <w:rFonts w:ascii="Georgia" w:hAnsi="Georgia"/>
          <w:i/>
          <w:iCs/>
          <w:sz w:val="20"/>
          <w:szCs w:val="20"/>
          <w:lang w:val="en-GB"/>
        </w:rPr>
        <w:t xml:space="preserve">. That combination is very nice. An example of this is an infection that arises after pelvic surgery. The operation itself is </w:t>
      </w:r>
      <w:r w:rsidR="0020030B">
        <w:rPr>
          <w:rFonts w:ascii="Georgia" w:hAnsi="Georgia"/>
          <w:i/>
          <w:iCs/>
          <w:sz w:val="20"/>
          <w:szCs w:val="20"/>
          <w:lang w:val="en-GB"/>
        </w:rPr>
        <w:t>stored</w:t>
      </w:r>
      <w:r w:rsidRPr="000F7287">
        <w:rPr>
          <w:rFonts w:ascii="Georgia" w:hAnsi="Georgia"/>
          <w:i/>
          <w:iCs/>
          <w:sz w:val="20"/>
          <w:szCs w:val="20"/>
          <w:lang w:val="en-GB"/>
        </w:rPr>
        <w:t xml:space="preserve"> in structured data, but often the occurrence of an infection after the operation is only </w:t>
      </w:r>
      <w:r w:rsidR="0020030B">
        <w:rPr>
          <w:rFonts w:ascii="Georgia" w:hAnsi="Georgia"/>
          <w:i/>
          <w:iCs/>
          <w:sz w:val="20"/>
          <w:szCs w:val="20"/>
          <w:lang w:val="en-GB"/>
        </w:rPr>
        <w:t>registered</w:t>
      </w:r>
      <w:r w:rsidRPr="000F7287">
        <w:rPr>
          <w:rFonts w:ascii="Georgia" w:hAnsi="Georgia"/>
          <w:i/>
          <w:iCs/>
          <w:sz w:val="20"/>
          <w:szCs w:val="20"/>
          <w:lang w:val="en-GB"/>
        </w:rPr>
        <w:t xml:space="preserve"> in open text fields. By combining this data in a dashboard, valuable information emerges that can be actively responded to, for example through preventive antibiotics or hygiene measures.</w:t>
      </w:r>
      <w:r>
        <w:rPr>
          <w:rFonts w:ascii="Georgia" w:hAnsi="Georgia"/>
          <w:sz w:val="20"/>
          <w:szCs w:val="20"/>
          <w:lang w:val="en-GB"/>
        </w:rPr>
        <w:t xml:space="preserve"> – Said Joris”.</w:t>
      </w:r>
      <w:r w:rsidRPr="00417EF2">
        <w:rPr>
          <w:rFonts w:ascii="Georgia" w:hAnsi="Georgia"/>
          <w:sz w:val="20"/>
          <w:szCs w:val="20"/>
          <w:lang w:val="en-GB"/>
        </w:rPr>
        <w:t xml:space="preserve"> When asked what dashboards are currently being kept, Joris answers; “</w:t>
      </w:r>
      <w:r w:rsidRPr="000F7287">
        <w:rPr>
          <w:rFonts w:ascii="Georgia" w:hAnsi="Georgia"/>
          <w:i/>
          <w:iCs/>
          <w:sz w:val="20"/>
          <w:szCs w:val="20"/>
          <w:lang w:val="en-GB"/>
        </w:rPr>
        <w:t>At the moment</w:t>
      </w:r>
      <w:r w:rsidR="0020030B">
        <w:rPr>
          <w:rFonts w:ascii="Georgia" w:hAnsi="Georgia"/>
          <w:i/>
          <w:iCs/>
          <w:sz w:val="20"/>
          <w:szCs w:val="20"/>
          <w:lang w:val="en-GB"/>
        </w:rPr>
        <w:t>,</w:t>
      </w:r>
      <w:r w:rsidRPr="000F7287">
        <w:rPr>
          <w:rFonts w:ascii="Georgia" w:hAnsi="Georgia"/>
          <w:i/>
          <w:iCs/>
          <w:sz w:val="20"/>
          <w:szCs w:val="20"/>
          <w:lang w:val="en-GB"/>
        </w:rPr>
        <w:t xml:space="preserve"> we have ‘outcome’ dashboards that are refreshed and discussed monthly or once a quarter</w:t>
      </w:r>
      <w:r w:rsidR="0020030B">
        <w:rPr>
          <w:rFonts w:ascii="Georgia" w:hAnsi="Georgia"/>
          <w:i/>
          <w:iCs/>
          <w:sz w:val="20"/>
          <w:szCs w:val="20"/>
          <w:lang w:val="en-GB"/>
        </w:rPr>
        <w:t>,</w:t>
      </w:r>
      <w:r w:rsidRPr="000F7287">
        <w:rPr>
          <w:rFonts w:ascii="Georgia" w:hAnsi="Georgia"/>
          <w:i/>
          <w:iCs/>
          <w:sz w:val="20"/>
          <w:szCs w:val="20"/>
          <w:lang w:val="en-GB"/>
        </w:rPr>
        <w:t xml:space="preserve"> and we</w:t>
      </w:r>
      <w:r w:rsidR="007D34D2">
        <w:rPr>
          <w:rFonts w:ascii="Georgia" w:hAnsi="Georgia"/>
          <w:i/>
          <w:iCs/>
          <w:sz w:val="20"/>
          <w:szCs w:val="20"/>
          <w:lang w:val="en-GB"/>
        </w:rPr>
        <w:t xml:space="preserve"> have</w:t>
      </w:r>
      <w:r w:rsidRPr="000F7287">
        <w:rPr>
          <w:rFonts w:ascii="Georgia" w:hAnsi="Georgia"/>
          <w:i/>
          <w:iCs/>
          <w:sz w:val="20"/>
          <w:szCs w:val="20"/>
          <w:lang w:val="en-GB"/>
        </w:rPr>
        <w:t xml:space="preserve"> ‘steering’ (clinical) dashboards that are refreshed nightly with lead times and numbers. Examples on steering dashboards are </w:t>
      </w:r>
      <w:r w:rsidR="00896DD1">
        <w:rPr>
          <w:rFonts w:ascii="Georgia" w:hAnsi="Georgia"/>
          <w:i/>
          <w:iCs/>
          <w:sz w:val="20"/>
          <w:szCs w:val="20"/>
          <w:lang w:val="en-GB"/>
        </w:rPr>
        <w:t xml:space="preserve">the </w:t>
      </w:r>
      <w:r w:rsidRPr="000F7287">
        <w:rPr>
          <w:rFonts w:ascii="Georgia" w:hAnsi="Georgia"/>
          <w:i/>
          <w:iCs/>
          <w:sz w:val="20"/>
          <w:szCs w:val="20"/>
          <w:lang w:val="en-GB"/>
        </w:rPr>
        <w:t xml:space="preserve">time between referral and outpatient appointment, time between diagnostics and OR, time between OR and chemo, etc. These dashboards run entirely on our own data warehouse because you want it refreshed at night. </w:t>
      </w:r>
      <w:r w:rsidR="0020030B">
        <w:rPr>
          <w:rFonts w:ascii="Georgia" w:hAnsi="Georgia"/>
          <w:i/>
          <w:iCs/>
          <w:sz w:val="20"/>
          <w:szCs w:val="20"/>
          <w:lang w:val="en-GB"/>
        </w:rPr>
        <w:t>For the outcomes</w:t>
      </w:r>
      <w:r w:rsidR="00896DD1">
        <w:rPr>
          <w:rFonts w:ascii="Georgia" w:hAnsi="Georgia"/>
          <w:i/>
          <w:iCs/>
          <w:sz w:val="20"/>
          <w:szCs w:val="20"/>
          <w:lang w:val="en-GB"/>
        </w:rPr>
        <w:t>,</w:t>
      </w:r>
      <w:r w:rsidR="0020030B">
        <w:rPr>
          <w:rFonts w:ascii="Georgia" w:hAnsi="Georgia"/>
          <w:i/>
          <w:iCs/>
          <w:sz w:val="20"/>
          <w:szCs w:val="20"/>
          <w:lang w:val="en-GB"/>
        </w:rPr>
        <w:t xml:space="preserve"> we make use of </w:t>
      </w:r>
      <w:proofErr w:type="spellStart"/>
      <w:r w:rsidRPr="000F7287">
        <w:rPr>
          <w:rFonts w:ascii="Georgia" w:hAnsi="Georgia"/>
          <w:i/>
          <w:iCs/>
          <w:sz w:val="20"/>
          <w:szCs w:val="20"/>
          <w:lang w:val="en-GB"/>
        </w:rPr>
        <w:t>CTcue</w:t>
      </w:r>
      <w:proofErr w:type="spellEnd"/>
      <w:r w:rsidRPr="000F7287">
        <w:rPr>
          <w:rFonts w:ascii="Georgia" w:hAnsi="Georgia"/>
          <w:i/>
          <w:iCs/>
          <w:sz w:val="20"/>
          <w:szCs w:val="20"/>
          <w:lang w:val="en-GB"/>
        </w:rPr>
        <w:t>, as the unstructured data is also very important here in order to be able to add value to healthcare.</w:t>
      </w:r>
      <w:r w:rsidRPr="00417EF2">
        <w:rPr>
          <w:rFonts w:ascii="Georgia" w:hAnsi="Georgia"/>
          <w:sz w:val="20"/>
          <w:szCs w:val="20"/>
          <w:lang w:val="en-GB"/>
        </w:rPr>
        <w:t xml:space="preserve"> ”</w:t>
      </w:r>
    </w:p>
    <w:p w14:paraId="5AB6A5F7" w14:textId="6B40E1ED" w:rsidR="004D5192" w:rsidRDefault="003B3329" w:rsidP="00BA572C">
      <w:pPr>
        <w:spacing w:line="360" w:lineRule="auto"/>
        <w:jc w:val="both"/>
        <w:rPr>
          <w:rFonts w:ascii="Georgia" w:hAnsi="Georgia"/>
          <w:sz w:val="20"/>
          <w:szCs w:val="20"/>
          <w:lang w:val="en-GB"/>
        </w:rPr>
      </w:pPr>
      <w:r>
        <w:rPr>
          <w:rFonts w:ascii="Georgia" w:hAnsi="Georgia"/>
          <w:sz w:val="20"/>
          <w:szCs w:val="20"/>
          <w:lang w:val="en-GB"/>
        </w:rPr>
        <w:t xml:space="preserve">Job </w:t>
      </w:r>
      <w:r w:rsidR="00417EF2">
        <w:rPr>
          <w:rFonts w:ascii="Georgia" w:hAnsi="Georgia"/>
          <w:sz w:val="20"/>
          <w:szCs w:val="20"/>
          <w:lang w:val="en-GB"/>
        </w:rPr>
        <w:t>adds to this</w:t>
      </w:r>
      <w:r>
        <w:rPr>
          <w:rFonts w:ascii="Georgia" w:hAnsi="Georgia"/>
          <w:sz w:val="20"/>
          <w:szCs w:val="20"/>
          <w:lang w:val="en-GB"/>
        </w:rPr>
        <w:t>:</w:t>
      </w:r>
      <w:r w:rsidRPr="00A02C62">
        <w:rPr>
          <w:rFonts w:ascii="Georgia" w:hAnsi="Georgia"/>
          <w:sz w:val="20"/>
          <w:szCs w:val="20"/>
          <w:lang w:val="en-GB"/>
        </w:rPr>
        <w:t xml:space="preserve"> </w:t>
      </w:r>
      <w:r>
        <w:rPr>
          <w:rFonts w:ascii="Georgia" w:hAnsi="Georgia"/>
          <w:sz w:val="20"/>
          <w:szCs w:val="20"/>
          <w:lang w:val="en-GB"/>
        </w:rPr>
        <w:t>“</w:t>
      </w:r>
      <w:r w:rsidR="00417EF2">
        <w:rPr>
          <w:rFonts w:ascii="Georgia" w:hAnsi="Georgia"/>
          <w:i/>
          <w:iCs/>
          <w:sz w:val="20"/>
          <w:szCs w:val="20"/>
          <w:lang w:val="en-GB"/>
        </w:rPr>
        <w:t xml:space="preserve">outcomes visualized by </w:t>
      </w:r>
      <w:proofErr w:type="spellStart"/>
      <w:r w:rsidR="00417EF2">
        <w:rPr>
          <w:rFonts w:ascii="Georgia" w:hAnsi="Georgia"/>
          <w:i/>
          <w:iCs/>
          <w:sz w:val="20"/>
          <w:szCs w:val="20"/>
          <w:lang w:val="en-GB"/>
        </w:rPr>
        <w:t>CTcue</w:t>
      </w:r>
      <w:proofErr w:type="spellEnd"/>
      <w:r w:rsidR="0020030B">
        <w:rPr>
          <w:rFonts w:ascii="Georgia" w:hAnsi="Georgia"/>
          <w:i/>
          <w:iCs/>
          <w:sz w:val="20"/>
          <w:szCs w:val="20"/>
          <w:lang w:val="en-GB"/>
        </w:rPr>
        <w:t xml:space="preserve"> (e.g. found by aetiological exploratory search)</w:t>
      </w:r>
      <w:r w:rsidRPr="008C507C">
        <w:rPr>
          <w:rFonts w:ascii="Georgia" w:hAnsi="Georgia"/>
          <w:i/>
          <w:iCs/>
          <w:sz w:val="20"/>
          <w:szCs w:val="20"/>
          <w:lang w:val="en-GB"/>
        </w:rPr>
        <w:t xml:space="preserve"> sometimes lead to further research with a publication as a result. However, this is not always necessary since it can also be used to make intuitive decisions, both at a management and clinical level</w:t>
      </w:r>
      <w:r>
        <w:rPr>
          <w:rFonts w:ascii="Georgia" w:hAnsi="Georgia"/>
          <w:sz w:val="20"/>
          <w:szCs w:val="20"/>
          <w:lang w:val="en-GB"/>
        </w:rPr>
        <w:t>.</w:t>
      </w:r>
      <w:r w:rsidR="00E71EFA">
        <w:rPr>
          <w:rFonts w:ascii="Georgia" w:hAnsi="Georgia"/>
          <w:sz w:val="20"/>
          <w:szCs w:val="20"/>
          <w:lang w:val="en-GB"/>
        </w:rPr>
        <w:t xml:space="preserve"> </w:t>
      </w:r>
      <w:r w:rsidR="00994935" w:rsidRPr="00B30CE4">
        <w:rPr>
          <w:rFonts w:ascii="Georgia" w:hAnsi="Georgia"/>
          <w:i/>
          <w:iCs/>
          <w:sz w:val="20"/>
          <w:szCs w:val="20"/>
          <w:lang w:val="en-GB"/>
        </w:rPr>
        <w:t xml:space="preserve">Implementing </w:t>
      </w:r>
      <w:r w:rsidR="00296919" w:rsidRPr="00B30CE4">
        <w:rPr>
          <w:rFonts w:ascii="Georgia" w:hAnsi="Georgia"/>
          <w:i/>
          <w:iCs/>
          <w:sz w:val="20"/>
          <w:szCs w:val="20"/>
          <w:lang w:val="en-GB"/>
        </w:rPr>
        <w:t>a well-established data system also improves the payment system behind it. In this way</w:t>
      </w:r>
      <w:r w:rsidR="00B30CE4" w:rsidRPr="00B30CE4">
        <w:rPr>
          <w:rFonts w:ascii="Georgia" w:hAnsi="Georgia"/>
          <w:i/>
          <w:iCs/>
          <w:sz w:val="20"/>
          <w:szCs w:val="20"/>
          <w:lang w:val="en-GB"/>
        </w:rPr>
        <w:t>,</w:t>
      </w:r>
      <w:r w:rsidR="00296919" w:rsidRPr="00B30CE4">
        <w:rPr>
          <w:rFonts w:ascii="Georgia" w:hAnsi="Georgia"/>
          <w:i/>
          <w:iCs/>
          <w:sz w:val="20"/>
          <w:szCs w:val="20"/>
          <w:lang w:val="en-GB"/>
        </w:rPr>
        <w:t xml:space="preserve"> we can pinpoint how much certain therapy costs as a whole.</w:t>
      </w:r>
      <w:r w:rsidR="00B30CE4" w:rsidRPr="00B30CE4">
        <w:rPr>
          <w:rFonts w:ascii="Georgia" w:hAnsi="Georgia"/>
          <w:i/>
          <w:iCs/>
          <w:sz w:val="20"/>
          <w:szCs w:val="20"/>
          <w:lang w:val="en-GB"/>
        </w:rPr>
        <w:t>”</w:t>
      </w:r>
    </w:p>
    <w:p w14:paraId="61980881" w14:textId="208B2025" w:rsidR="002F10A6" w:rsidRDefault="002F10A6" w:rsidP="00BA572C">
      <w:pPr>
        <w:spacing w:line="360" w:lineRule="auto"/>
        <w:jc w:val="both"/>
        <w:rPr>
          <w:rFonts w:ascii="Georgia" w:hAnsi="Georgia"/>
          <w:sz w:val="20"/>
          <w:szCs w:val="20"/>
          <w:lang w:val="en-GB"/>
        </w:rPr>
      </w:pPr>
    </w:p>
    <w:p w14:paraId="4DC0626D" w14:textId="03F7347B" w:rsidR="002F10A6" w:rsidRPr="001F4D70" w:rsidRDefault="002F10A6" w:rsidP="002F10A6">
      <w:pPr>
        <w:spacing w:line="360" w:lineRule="auto"/>
        <w:jc w:val="center"/>
        <w:rPr>
          <w:rFonts w:ascii="Georgia" w:eastAsia="Calibri" w:hAnsi="Georgia"/>
          <w:b/>
          <w:bCs/>
          <w:i/>
          <w:color w:val="CAA70F"/>
          <w:lang w:val="en-GB"/>
        </w:rPr>
      </w:pPr>
      <w:r w:rsidRPr="001623AC">
        <w:rPr>
          <w:rFonts w:ascii="Georgia" w:eastAsia="Calibri" w:hAnsi="Georgia"/>
          <w:b/>
          <w:bCs/>
          <w:i/>
          <w:color w:val="CAA70F"/>
          <w:lang w:val="en-GB"/>
        </w:rPr>
        <w:t>“</w:t>
      </w:r>
      <w:r w:rsidR="00B46D06">
        <w:rPr>
          <w:rFonts w:ascii="Georgia" w:eastAsia="Calibri" w:hAnsi="Georgia"/>
          <w:b/>
          <w:bCs/>
          <w:i/>
          <w:color w:val="CAA70F"/>
          <w:lang w:val="en-GB"/>
        </w:rPr>
        <w:t>… it is crucial to focus on a good connection between those with IT knowledge and those with medical expertise</w:t>
      </w:r>
      <w:r w:rsidRPr="001623AC">
        <w:rPr>
          <w:rFonts w:ascii="Georgia" w:eastAsia="Calibri" w:hAnsi="Georgia"/>
          <w:b/>
          <w:bCs/>
          <w:i/>
          <w:color w:val="CAA70F"/>
          <w:lang w:val="en-GB"/>
        </w:rPr>
        <w:t xml:space="preserve"> ”</w:t>
      </w:r>
    </w:p>
    <w:p w14:paraId="742AAEBA" w14:textId="6B5AFC38" w:rsidR="003B3329" w:rsidRDefault="003B3329" w:rsidP="00BA572C">
      <w:pPr>
        <w:spacing w:line="360" w:lineRule="auto"/>
        <w:jc w:val="both"/>
        <w:rPr>
          <w:rFonts w:ascii="Georgia" w:hAnsi="Georgia"/>
          <w:sz w:val="20"/>
          <w:szCs w:val="20"/>
          <w:lang w:val="en-GB"/>
        </w:rPr>
      </w:pPr>
    </w:p>
    <w:p w14:paraId="0B52ADB8" w14:textId="0997B535" w:rsidR="001564AB" w:rsidRPr="001623AC" w:rsidRDefault="001564AB" w:rsidP="001564AB">
      <w:pPr>
        <w:spacing w:line="360" w:lineRule="auto"/>
        <w:jc w:val="both"/>
        <w:rPr>
          <w:rFonts w:ascii="Georgia" w:hAnsi="Georgia"/>
          <w:b/>
          <w:bCs/>
          <w:color w:val="787E7E"/>
          <w:sz w:val="20"/>
          <w:szCs w:val="20"/>
          <w:lang w:val="en-GB"/>
        </w:rPr>
      </w:pPr>
      <w:r>
        <w:rPr>
          <w:rFonts w:ascii="Georgia" w:hAnsi="Georgia"/>
          <w:b/>
          <w:bCs/>
          <w:color w:val="787E7E"/>
          <w:sz w:val="20"/>
          <w:szCs w:val="20"/>
          <w:lang w:val="en-GB"/>
        </w:rPr>
        <w:t>What’s next?</w:t>
      </w:r>
    </w:p>
    <w:p w14:paraId="206CE0C0" w14:textId="306CC53D" w:rsidR="009E52F4" w:rsidRPr="008262C6" w:rsidRDefault="004535E6" w:rsidP="008262C6">
      <w:pPr>
        <w:spacing w:line="360" w:lineRule="auto"/>
        <w:rPr>
          <w:rFonts w:ascii="Georgia" w:hAnsi="Georgia"/>
          <w:color w:val="A11142"/>
          <w:sz w:val="20"/>
          <w:szCs w:val="20"/>
          <w:lang w:val="en-GB"/>
        </w:rPr>
      </w:pPr>
      <w:r>
        <w:rPr>
          <w:rFonts w:ascii="Georgia" w:hAnsi="Georgia"/>
          <w:sz w:val="20"/>
          <w:szCs w:val="20"/>
          <w:lang w:val="en-GB"/>
        </w:rPr>
        <w:t>There are several problems</w:t>
      </w:r>
      <w:r w:rsidR="00C5788B">
        <w:rPr>
          <w:rFonts w:ascii="Georgia" w:hAnsi="Georgia"/>
          <w:sz w:val="20"/>
          <w:szCs w:val="20"/>
          <w:lang w:val="en-GB"/>
        </w:rPr>
        <w:t xml:space="preserve"> and challenges</w:t>
      </w:r>
      <w:r>
        <w:rPr>
          <w:rFonts w:ascii="Georgia" w:hAnsi="Georgia"/>
          <w:sz w:val="20"/>
          <w:szCs w:val="20"/>
          <w:lang w:val="en-GB"/>
        </w:rPr>
        <w:t xml:space="preserve"> related to the collection and usage of</w:t>
      </w:r>
      <w:r w:rsidR="0012035C">
        <w:rPr>
          <w:rFonts w:ascii="Georgia" w:hAnsi="Georgia"/>
          <w:sz w:val="20"/>
          <w:szCs w:val="20"/>
          <w:lang w:val="en-GB"/>
        </w:rPr>
        <w:t xml:space="preserve"> RWE</w:t>
      </w:r>
      <w:r>
        <w:rPr>
          <w:rFonts w:ascii="Georgia" w:hAnsi="Georgia"/>
          <w:sz w:val="20"/>
          <w:szCs w:val="20"/>
          <w:lang w:val="en-GB"/>
        </w:rPr>
        <w:t xml:space="preserve">. </w:t>
      </w:r>
      <w:r w:rsidR="00E37EA7">
        <w:rPr>
          <w:rFonts w:ascii="Georgia" w:hAnsi="Georgia"/>
          <w:sz w:val="20"/>
          <w:szCs w:val="20"/>
          <w:lang w:val="en-GB"/>
        </w:rPr>
        <w:t xml:space="preserve">One of the major </w:t>
      </w:r>
      <w:r w:rsidR="00C5788B">
        <w:rPr>
          <w:rFonts w:ascii="Georgia" w:hAnsi="Georgia"/>
          <w:sz w:val="20"/>
          <w:szCs w:val="20"/>
          <w:lang w:val="en-GB"/>
        </w:rPr>
        <w:t>obstacles,</w:t>
      </w:r>
      <w:r w:rsidR="00E37EA7">
        <w:rPr>
          <w:rFonts w:ascii="Georgia" w:hAnsi="Georgia"/>
          <w:sz w:val="20"/>
          <w:szCs w:val="20"/>
          <w:lang w:val="en-GB"/>
        </w:rPr>
        <w:t xml:space="preserve"> according to Joris</w:t>
      </w:r>
      <w:r w:rsidR="00C5788B">
        <w:rPr>
          <w:rFonts w:ascii="Georgia" w:hAnsi="Georgia"/>
          <w:sz w:val="20"/>
          <w:szCs w:val="20"/>
          <w:lang w:val="en-GB"/>
        </w:rPr>
        <w:t>,</w:t>
      </w:r>
      <w:r w:rsidR="00E37EA7">
        <w:rPr>
          <w:rFonts w:ascii="Georgia" w:hAnsi="Georgia"/>
          <w:sz w:val="20"/>
          <w:szCs w:val="20"/>
          <w:lang w:val="en-GB"/>
        </w:rPr>
        <w:t xml:space="preserve"> is the lack of cross-sectional understanding</w:t>
      </w:r>
      <w:r w:rsidR="00C5788B">
        <w:rPr>
          <w:rFonts w:ascii="Georgia" w:hAnsi="Georgia"/>
          <w:sz w:val="20"/>
          <w:szCs w:val="20"/>
          <w:lang w:val="en-GB"/>
        </w:rPr>
        <w:t xml:space="preserve"> between different units in the hospi</w:t>
      </w:r>
      <w:r w:rsidR="00F75E79">
        <w:rPr>
          <w:rFonts w:ascii="Georgia" w:hAnsi="Georgia"/>
          <w:sz w:val="20"/>
          <w:szCs w:val="20"/>
          <w:lang w:val="en-GB"/>
        </w:rPr>
        <w:t>t</w:t>
      </w:r>
      <w:r w:rsidR="00C5788B">
        <w:rPr>
          <w:rFonts w:ascii="Georgia" w:hAnsi="Georgia"/>
          <w:sz w:val="20"/>
          <w:szCs w:val="20"/>
          <w:lang w:val="en-GB"/>
        </w:rPr>
        <w:t>al</w:t>
      </w:r>
      <w:r w:rsidR="00E37EA7">
        <w:rPr>
          <w:rFonts w:ascii="Georgia" w:hAnsi="Georgia"/>
          <w:sz w:val="20"/>
          <w:szCs w:val="20"/>
          <w:lang w:val="en-GB"/>
        </w:rPr>
        <w:t>. He</w:t>
      </w:r>
      <w:r w:rsidR="00296919">
        <w:rPr>
          <w:rFonts w:ascii="Georgia" w:hAnsi="Georgia"/>
          <w:sz w:val="20"/>
          <w:szCs w:val="20"/>
          <w:lang w:val="en-GB"/>
        </w:rPr>
        <w:t xml:space="preserve"> states</w:t>
      </w:r>
      <w:r w:rsidR="00296919" w:rsidRPr="00EF3C0D">
        <w:rPr>
          <w:rFonts w:ascii="Georgia" w:hAnsi="Georgia"/>
          <w:sz w:val="20"/>
          <w:szCs w:val="20"/>
          <w:lang w:val="en-GB"/>
        </w:rPr>
        <w:t>:</w:t>
      </w:r>
      <w:r w:rsidR="00296919" w:rsidRPr="00E37EA7">
        <w:rPr>
          <w:rFonts w:ascii="Georgia" w:hAnsi="Georgia"/>
          <w:i/>
          <w:iCs/>
          <w:sz w:val="20"/>
          <w:szCs w:val="20"/>
          <w:lang w:val="en-GB"/>
        </w:rPr>
        <w:t xml:space="preserve"> “</w:t>
      </w:r>
      <w:r w:rsidR="00843579" w:rsidRPr="00E37EA7">
        <w:rPr>
          <w:rFonts w:ascii="Georgia" w:hAnsi="Georgia"/>
          <w:i/>
          <w:iCs/>
          <w:sz w:val="20"/>
          <w:szCs w:val="20"/>
          <w:lang w:val="en-GB"/>
        </w:rPr>
        <w:t xml:space="preserve">I believe that it is crucial to focus on a good connection between those with </w:t>
      </w:r>
      <w:r w:rsidR="00541907" w:rsidRPr="00E37EA7">
        <w:rPr>
          <w:rFonts w:ascii="Georgia" w:hAnsi="Georgia"/>
          <w:i/>
          <w:iCs/>
          <w:sz w:val="20"/>
          <w:szCs w:val="20"/>
          <w:lang w:val="en-GB"/>
        </w:rPr>
        <w:t xml:space="preserve">IT knowledge and those with medical </w:t>
      </w:r>
      <w:r w:rsidR="00541907">
        <w:rPr>
          <w:rFonts w:ascii="Georgia" w:hAnsi="Georgia"/>
          <w:i/>
          <w:iCs/>
          <w:sz w:val="20"/>
          <w:szCs w:val="20"/>
          <w:lang w:val="en-GB"/>
        </w:rPr>
        <w:t>expertise</w:t>
      </w:r>
      <w:r w:rsidR="00541907" w:rsidRPr="00E37EA7">
        <w:rPr>
          <w:rFonts w:ascii="Georgia" w:hAnsi="Georgia"/>
          <w:i/>
          <w:iCs/>
          <w:sz w:val="20"/>
          <w:szCs w:val="20"/>
          <w:lang w:val="en-GB"/>
        </w:rPr>
        <w:t>. Very useful data is often already available</w:t>
      </w:r>
      <w:r w:rsidR="007D34D2">
        <w:rPr>
          <w:rFonts w:ascii="Georgia" w:hAnsi="Georgia"/>
          <w:i/>
          <w:iCs/>
          <w:sz w:val="20"/>
          <w:szCs w:val="20"/>
          <w:lang w:val="en-GB"/>
        </w:rPr>
        <w:t xml:space="preserve"> for analysis</w:t>
      </w:r>
      <w:r w:rsidR="00541907" w:rsidRPr="00E37EA7">
        <w:rPr>
          <w:rFonts w:ascii="Georgia" w:hAnsi="Georgia"/>
          <w:i/>
          <w:iCs/>
          <w:sz w:val="20"/>
          <w:szCs w:val="20"/>
          <w:lang w:val="en-GB"/>
        </w:rPr>
        <w:t xml:space="preserve"> but is not used in the right way. In our hospital, </w:t>
      </w:r>
      <w:r w:rsidR="00541907">
        <w:rPr>
          <w:rFonts w:ascii="Georgia" w:hAnsi="Georgia"/>
          <w:i/>
          <w:iCs/>
          <w:sz w:val="20"/>
          <w:szCs w:val="20"/>
          <w:lang w:val="en-GB"/>
        </w:rPr>
        <w:t>my team</w:t>
      </w:r>
      <w:r w:rsidR="00541907" w:rsidRPr="00E37EA7">
        <w:rPr>
          <w:rFonts w:ascii="Georgia" w:hAnsi="Georgia"/>
          <w:i/>
          <w:iCs/>
          <w:sz w:val="20"/>
          <w:szCs w:val="20"/>
          <w:lang w:val="en-GB"/>
        </w:rPr>
        <w:t xml:space="preserve"> bridge</w:t>
      </w:r>
      <w:r w:rsidR="00541907">
        <w:rPr>
          <w:rFonts w:ascii="Georgia" w:hAnsi="Georgia"/>
          <w:i/>
          <w:iCs/>
          <w:sz w:val="20"/>
          <w:szCs w:val="20"/>
          <w:lang w:val="en-GB"/>
        </w:rPr>
        <w:t>s</w:t>
      </w:r>
      <w:r w:rsidR="00541907" w:rsidRPr="00E37EA7">
        <w:rPr>
          <w:rFonts w:ascii="Georgia" w:hAnsi="Georgia"/>
          <w:i/>
          <w:iCs/>
          <w:sz w:val="20"/>
          <w:szCs w:val="20"/>
          <w:lang w:val="en-GB"/>
        </w:rPr>
        <w:t xml:space="preserve"> the gap between the </w:t>
      </w:r>
      <w:r w:rsidR="00541907">
        <w:rPr>
          <w:rFonts w:ascii="Georgia" w:hAnsi="Georgia"/>
          <w:i/>
          <w:iCs/>
          <w:sz w:val="20"/>
          <w:szCs w:val="20"/>
          <w:lang w:val="en-GB"/>
        </w:rPr>
        <w:t>b</w:t>
      </w:r>
      <w:r w:rsidR="00541907" w:rsidRPr="00E37EA7">
        <w:rPr>
          <w:rFonts w:ascii="Georgia" w:hAnsi="Georgia"/>
          <w:i/>
          <w:iCs/>
          <w:sz w:val="20"/>
          <w:szCs w:val="20"/>
          <w:lang w:val="en-GB"/>
        </w:rPr>
        <w:t xml:space="preserve">usiness </w:t>
      </w:r>
      <w:r w:rsidR="00541907">
        <w:rPr>
          <w:rFonts w:ascii="Georgia" w:hAnsi="Georgia"/>
          <w:i/>
          <w:iCs/>
          <w:sz w:val="20"/>
          <w:szCs w:val="20"/>
          <w:lang w:val="en-GB"/>
        </w:rPr>
        <w:t>i</w:t>
      </w:r>
      <w:r w:rsidR="00541907" w:rsidRPr="00E37EA7">
        <w:rPr>
          <w:rFonts w:ascii="Georgia" w:hAnsi="Georgia"/>
          <w:i/>
          <w:iCs/>
          <w:sz w:val="20"/>
          <w:szCs w:val="20"/>
          <w:lang w:val="en-GB"/>
        </w:rPr>
        <w:t xml:space="preserve">ntelligence team and medical </w:t>
      </w:r>
      <w:r w:rsidR="00541907">
        <w:rPr>
          <w:rFonts w:ascii="Georgia" w:hAnsi="Georgia"/>
          <w:i/>
          <w:iCs/>
          <w:sz w:val="20"/>
          <w:szCs w:val="20"/>
          <w:lang w:val="en-GB"/>
        </w:rPr>
        <w:t>professionals</w:t>
      </w:r>
      <w:r w:rsidR="00541907" w:rsidRPr="00E37EA7">
        <w:rPr>
          <w:rFonts w:ascii="Georgia" w:hAnsi="Georgia"/>
          <w:i/>
          <w:iCs/>
          <w:sz w:val="20"/>
          <w:szCs w:val="20"/>
          <w:lang w:val="en-GB"/>
        </w:rPr>
        <w:t xml:space="preserve">, since they </w:t>
      </w:r>
      <w:r w:rsidR="00541907">
        <w:rPr>
          <w:rFonts w:ascii="Georgia" w:hAnsi="Georgia"/>
          <w:i/>
          <w:iCs/>
          <w:sz w:val="20"/>
          <w:szCs w:val="20"/>
          <w:lang w:val="en-GB"/>
        </w:rPr>
        <w:t xml:space="preserve">sometimes </w:t>
      </w:r>
      <w:r w:rsidR="00541907" w:rsidRPr="00E37EA7">
        <w:rPr>
          <w:rFonts w:ascii="Georgia" w:hAnsi="Georgia"/>
          <w:i/>
          <w:iCs/>
          <w:sz w:val="20"/>
          <w:szCs w:val="20"/>
          <w:lang w:val="en-GB"/>
        </w:rPr>
        <w:t xml:space="preserve">speak </w:t>
      </w:r>
      <w:r w:rsidR="00541907">
        <w:rPr>
          <w:rFonts w:ascii="Georgia" w:hAnsi="Georgia"/>
          <w:i/>
          <w:iCs/>
          <w:sz w:val="20"/>
          <w:szCs w:val="20"/>
          <w:lang w:val="en-GB"/>
        </w:rPr>
        <w:t xml:space="preserve">a </w:t>
      </w:r>
      <w:r w:rsidR="00541907" w:rsidRPr="00E37EA7">
        <w:rPr>
          <w:rFonts w:ascii="Georgia" w:hAnsi="Georgia"/>
          <w:i/>
          <w:iCs/>
          <w:sz w:val="20"/>
          <w:szCs w:val="20"/>
          <w:lang w:val="en-GB"/>
        </w:rPr>
        <w:t xml:space="preserve">different language when it comes to </w:t>
      </w:r>
      <w:r w:rsidR="00541907">
        <w:rPr>
          <w:rFonts w:ascii="Georgia" w:hAnsi="Georgia"/>
          <w:i/>
          <w:iCs/>
          <w:sz w:val="20"/>
          <w:szCs w:val="20"/>
          <w:lang w:val="en-GB"/>
        </w:rPr>
        <w:t xml:space="preserve">the </w:t>
      </w:r>
      <w:r w:rsidR="00541907" w:rsidRPr="00E37EA7">
        <w:rPr>
          <w:rFonts w:ascii="Georgia" w:hAnsi="Georgia"/>
          <w:i/>
          <w:iCs/>
          <w:sz w:val="20"/>
          <w:szCs w:val="20"/>
          <w:lang w:val="en-GB"/>
        </w:rPr>
        <w:t>usage</w:t>
      </w:r>
      <w:r w:rsidR="00541907">
        <w:rPr>
          <w:rFonts w:ascii="Georgia" w:hAnsi="Georgia"/>
          <w:i/>
          <w:iCs/>
          <w:sz w:val="20"/>
          <w:szCs w:val="20"/>
          <w:lang w:val="en-GB"/>
        </w:rPr>
        <w:t xml:space="preserve"> and interpretation</w:t>
      </w:r>
      <w:r w:rsidR="00541907" w:rsidRPr="00E37EA7">
        <w:rPr>
          <w:rFonts w:ascii="Georgia" w:hAnsi="Georgia"/>
          <w:i/>
          <w:iCs/>
          <w:sz w:val="20"/>
          <w:szCs w:val="20"/>
          <w:lang w:val="en-GB"/>
        </w:rPr>
        <w:t xml:space="preserve"> of data. </w:t>
      </w:r>
      <w:r w:rsidR="00541907">
        <w:rPr>
          <w:rFonts w:ascii="Georgia" w:hAnsi="Georgia"/>
          <w:i/>
          <w:iCs/>
          <w:sz w:val="20"/>
          <w:szCs w:val="20"/>
          <w:lang w:val="en-GB"/>
        </w:rPr>
        <w:t xml:space="preserve">Bridging that gap </w:t>
      </w:r>
      <w:r w:rsidR="00541907" w:rsidRPr="00E37EA7">
        <w:rPr>
          <w:rFonts w:ascii="Georgia" w:hAnsi="Georgia"/>
          <w:i/>
          <w:iCs/>
          <w:sz w:val="20"/>
          <w:szCs w:val="20"/>
          <w:lang w:val="en-GB"/>
        </w:rPr>
        <w:t>is essential</w:t>
      </w:r>
      <w:r w:rsidR="00843579" w:rsidRPr="00E37EA7">
        <w:rPr>
          <w:rFonts w:ascii="Georgia" w:hAnsi="Georgia"/>
          <w:i/>
          <w:iCs/>
          <w:sz w:val="20"/>
          <w:szCs w:val="20"/>
          <w:lang w:val="en-GB"/>
        </w:rPr>
        <w:t>”.</w:t>
      </w:r>
      <w:r w:rsidR="00F75E79">
        <w:rPr>
          <w:rFonts w:ascii="Georgia" w:hAnsi="Georgia"/>
          <w:i/>
          <w:iCs/>
          <w:sz w:val="20"/>
          <w:szCs w:val="20"/>
          <w:lang w:val="en-GB"/>
        </w:rPr>
        <w:t xml:space="preserve"> </w:t>
      </w:r>
      <w:r w:rsidR="00B30CE4">
        <w:rPr>
          <w:rFonts w:ascii="Georgia" w:hAnsi="Georgia"/>
          <w:i/>
          <w:iCs/>
          <w:sz w:val="20"/>
          <w:szCs w:val="20"/>
          <w:lang w:val="en-GB"/>
        </w:rPr>
        <w:t>T</w:t>
      </w:r>
      <w:r w:rsidR="008262C6">
        <w:rPr>
          <w:rFonts w:ascii="Georgia" w:hAnsi="Georgia"/>
          <w:sz w:val="20"/>
          <w:szCs w:val="20"/>
          <w:lang w:val="en-GB"/>
        </w:rPr>
        <w:t>he usage of RWE can be very useful outside the walls of a hospital. J</w:t>
      </w:r>
      <w:r w:rsidR="009845E7">
        <w:rPr>
          <w:rFonts w:ascii="Georgia" w:hAnsi="Georgia"/>
          <w:sz w:val="20"/>
          <w:szCs w:val="20"/>
          <w:lang w:val="en-GB"/>
        </w:rPr>
        <w:t xml:space="preserve">ob accentuates: </w:t>
      </w:r>
      <w:r w:rsidR="009845E7" w:rsidRPr="00473CDC">
        <w:rPr>
          <w:rFonts w:ascii="Georgia" w:hAnsi="Georgia"/>
          <w:i/>
          <w:iCs/>
          <w:sz w:val="20"/>
          <w:szCs w:val="20"/>
          <w:lang w:val="en-GB"/>
        </w:rPr>
        <w:t xml:space="preserve">“If a hospital wants </w:t>
      </w:r>
      <w:r w:rsidR="009845E7" w:rsidRPr="00473CDC">
        <w:rPr>
          <w:rFonts w:ascii="Georgia" w:hAnsi="Georgia"/>
          <w:i/>
          <w:iCs/>
          <w:sz w:val="20"/>
          <w:szCs w:val="20"/>
          <w:lang w:val="en-GB"/>
        </w:rPr>
        <w:lastRenderedPageBreak/>
        <w:t xml:space="preserve">to connect well with other parties, the focus should also shift to the different healthcare levels, which should include primary care. When creating such a pathway, we have a much clearer outlook on what happens to the patient and can improve the decision-making. To make this possible, many parties have to come to the table. A good example of this is an initiative </w:t>
      </w:r>
      <w:r w:rsidR="00896DD1">
        <w:rPr>
          <w:rFonts w:ascii="Georgia" w:hAnsi="Georgia"/>
          <w:i/>
          <w:iCs/>
          <w:sz w:val="20"/>
          <w:szCs w:val="20"/>
          <w:lang w:val="en-GB"/>
        </w:rPr>
        <w:t>by</w:t>
      </w:r>
      <w:r w:rsidR="009845E7" w:rsidRPr="00473CDC">
        <w:rPr>
          <w:rFonts w:ascii="Georgia" w:hAnsi="Georgia"/>
          <w:i/>
          <w:iCs/>
          <w:sz w:val="20"/>
          <w:szCs w:val="20"/>
          <w:lang w:val="en-GB"/>
        </w:rPr>
        <w:t xml:space="preserve"> Bas Nij Bijvank (Gynaecologist) at our hospital. This project is worth mentioning since it was able to make those connections </w:t>
      </w:r>
      <w:r w:rsidR="00473CDC" w:rsidRPr="00473CDC">
        <w:rPr>
          <w:rFonts w:ascii="Georgia" w:hAnsi="Georgia"/>
          <w:i/>
          <w:iCs/>
          <w:sz w:val="20"/>
          <w:szCs w:val="20"/>
          <w:lang w:val="en-GB"/>
        </w:rPr>
        <w:t>through the barriers of primary care, secondary care</w:t>
      </w:r>
      <w:r w:rsidR="00B30CE4">
        <w:rPr>
          <w:rFonts w:ascii="Georgia" w:hAnsi="Georgia"/>
          <w:i/>
          <w:iCs/>
          <w:sz w:val="20"/>
          <w:szCs w:val="20"/>
          <w:lang w:val="en-GB"/>
        </w:rPr>
        <w:t>,</w:t>
      </w:r>
      <w:r w:rsidR="00473CDC" w:rsidRPr="00473CDC">
        <w:rPr>
          <w:rFonts w:ascii="Georgia" w:hAnsi="Georgia"/>
          <w:i/>
          <w:iCs/>
          <w:sz w:val="20"/>
          <w:szCs w:val="20"/>
          <w:lang w:val="en-GB"/>
        </w:rPr>
        <w:t xml:space="preserve"> and maternity care.</w:t>
      </w:r>
      <w:r w:rsidR="008262C6">
        <w:rPr>
          <w:rFonts w:ascii="Georgia" w:hAnsi="Georgia"/>
          <w:i/>
          <w:iCs/>
          <w:sz w:val="20"/>
          <w:szCs w:val="20"/>
          <w:lang w:val="en-GB"/>
        </w:rPr>
        <w:t xml:space="preserve">”. </w:t>
      </w:r>
      <w:r w:rsidR="008262C6">
        <w:rPr>
          <w:rFonts w:ascii="Georgia" w:hAnsi="Georgia"/>
          <w:sz w:val="20"/>
          <w:szCs w:val="20"/>
          <w:lang w:val="en-GB"/>
        </w:rPr>
        <w:t xml:space="preserve">With the </w:t>
      </w:r>
      <w:r w:rsidR="008B011E">
        <w:rPr>
          <w:rFonts w:ascii="Georgia" w:hAnsi="Georgia"/>
          <w:sz w:val="20"/>
          <w:szCs w:val="20"/>
          <w:lang w:val="en-GB"/>
        </w:rPr>
        <w:t>belief</w:t>
      </w:r>
      <w:r w:rsidR="008262C6">
        <w:rPr>
          <w:rFonts w:ascii="Georgia" w:hAnsi="Georgia"/>
          <w:sz w:val="20"/>
          <w:szCs w:val="20"/>
          <w:lang w:val="en-GB"/>
        </w:rPr>
        <w:t xml:space="preserve"> that VBHC in combination with RWE can improve healthcare in the long run, we hope that such initiatives keep increasing, to make sure that healthcare </w:t>
      </w:r>
      <w:r w:rsidR="006B3430">
        <w:rPr>
          <w:rFonts w:ascii="Georgia" w:hAnsi="Georgia"/>
          <w:sz w:val="20"/>
          <w:szCs w:val="20"/>
          <w:lang w:val="en-GB"/>
        </w:rPr>
        <w:t>becomes more</w:t>
      </w:r>
      <w:r w:rsidR="008262C6">
        <w:rPr>
          <w:rFonts w:ascii="Georgia" w:hAnsi="Georgia"/>
          <w:sz w:val="20"/>
          <w:szCs w:val="20"/>
          <w:lang w:val="en-GB"/>
        </w:rPr>
        <w:t xml:space="preserve"> affor</w:t>
      </w:r>
      <w:r w:rsidR="006B3430">
        <w:rPr>
          <w:rFonts w:ascii="Georgia" w:hAnsi="Georgia"/>
          <w:sz w:val="20"/>
          <w:szCs w:val="20"/>
          <w:lang w:val="en-GB"/>
        </w:rPr>
        <w:t xml:space="preserve">dable and at the same time provide more value to the patients. </w:t>
      </w:r>
    </w:p>
    <w:sectPr w:rsidR="009E52F4" w:rsidRPr="008262C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E22BA" w14:textId="77777777" w:rsidR="000E34A6" w:rsidRDefault="000E34A6" w:rsidP="00E6339E">
      <w:pPr>
        <w:spacing w:line="240" w:lineRule="auto"/>
      </w:pPr>
      <w:r>
        <w:separator/>
      </w:r>
    </w:p>
  </w:endnote>
  <w:endnote w:type="continuationSeparator" w:id="0">
    <w:p w14:paraId="2A61CF00" w14:textId="77777777" w:rsidR="000E34A6" w:rsidRDefault="000E34A6" w:rsidP="00E63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D67F1" w14:textId="77777777" w:rsidR="000E34A6" w:rsidRDefault="000E34A6" w:rsidP="00E6339E">
      <w:pPr>
        <w:spacing w:line="240" w:lineRule="auto"/>
      </w:pPr>
      <w:r>
        <w:separator/>
      </w:r>
    </w:p>
  </w:footnote>
  <w:footnote w:type="continuationSeparator" w:id="0">
    <w:p w14:paraId="63975069" w14:textId="77777777" w:rsidR="000E34A6" w:rsidRDefault="000E34A6" w:rsidP="00E6339E">
      <w:pPr>
        <w:spacing w:line="240" w:lineRule="auto"/>
      </w:pPr>
      <w:r>
        <w:continuationSeparator/>
      </w:r>
    </w:p>
  </w:footnote>
  <w:footnote w:id="1">
    <w:p w14:paraId="5832939D" w14:textId="198D9C3A" w:rsidR="00E6339E" w:rsidRPr="00F93512" w:rsidRDefault="00E6339E">
      <w:pPr>
        <w:pStyle w:val="FootnoteText"/>
        <w:rPr>
          <w:rFonts w:ascii="Georgia" w:hAnsi="Georgia"/>
          <w:color w:val="222222"/>
          <w:shd w:val="clear" w:color="auto" w:fill="FFFFFF"/>
        </w:rPr>
      </w:pPr>
      <w:r w:rsidRPr="00F93512">
        <w:rPr>
          <w:rStyle w:val="FootnoteReference"/>
          <w:rFonts w:ascii="Georgia" w:hAnsi="Georgia"/>
        </w:rPr>
        <w:footnoteRef/>
      </w:r>
      <w:r w:rsidRPr="00F93512">
        <w:rPr>
          <w:rFonts w:ascii="Georgia" w:hAnsi="Georgia"/>
        </w:rPr>
        <w:t xml:space="preserve"> </w:t>
      </w:r>
      <w:proofErr w:type="spellStart"/>
      <w:r w:rsidRPr="00F93512">
        <w:rPr>
          <w:rFonts w:ascii="Georgia" w:hAnsi="Georgia"/>
          <w:color w:val="222222"/>
          <w:shd w:val="clear" w:color="auto" w:fill="FFFFFF"/>
        </w:rPr>
        <w:t>Donia</w:t>
      </w:r>
      <w:proofErr w:type="spellEnd"/>
      <w:r w:rsidRPr="00F93512">
        <w:rPr>
          <w:rFonts w:ascii="Georgia" w:hAnsi="Georgia"/>
          <w:color w:val="222222"/>
          <w:shd w:val="clear" w:color="auto" w:fill="FFFFFF"/>
        </w:rPr>
        <w:t xml:space="preserve">, M., </w:t>
      </w:r>
      <w:proofErr w:type="spellStart"/>
      <w:r w:rsidRPr="00F93512">
        <w:rPr>
          <w:rFonts w:ascii="Georgia" w:hAnsi="Georgia"/>
          <w:color w:val="222222"/>
          <w:shd w:val="clear" w:color="auto" w:fill="FFFFFF"/>
        </w:rPr>
        <w:t>Kimper</w:t>
      </w:r>
      <w:proofErr w:type="spellEnd"/>
      <w:r w:rsidRPr="00F93512">
        <w:rPr>
          <w:rFonts w:ascii="Georgia" w:hAnsi="Georgia"/>
          <w:color w:val="222222"/>
          <w:shd w:val="clear" w:color="auto" w:fill="FFFFFF"/>
        </w:rPr>
        <w:t xml:space="preserve">-Karl, M. L., </w:t>
      </w:r>
      <w:proofErr w:type="spellStart"/>
      <w:r w:rsidRPr="00F93512">
        <w:rPr>
          <w:rFonts w:ascii="Georgia" w:hAnsi="Georgia"/>
          <w:color w:val="222222"/>
          <w:shd w:val="clear" w:color="auto" w:fill="FFFFFF"/>
        </w:rPr>
        <w:t>Høyer</w:t>
      </w:r>
      <w:proofErr w:type="spellEnd"/>
      <w:r w:rsidRPr="00F93512">
        <w:rPr>
          <w:rFonts w:ascii="Georgia" w:hAnsi="Georgia"/>
          <w:color w:val="222222"/>
          <w:shd w:val="clear" w:color="auto" w:fill="FFFFFF"/>
        </w:rPr>
        <w:t xml:space="preserve">, K. L., </w:t>
      </w:r>
      <w:proofErr w:type="spellStart"/>
      <w:r w:rsidRPr="00F93512">
        <w:rPr>
          <w:rFonts w:ascii="Georgia" w:hAnsi="Georgia"/>
          <w:color w:val="222222"/>
          <w:shd w:val="clear" w:color="auto" w:fill="FFFFFF"/>
        </w:rPr>
        <w:t>Bastholt</w:t>
      </w:r>
      <w:proofErr w:type="spellEnd"/>
      <w:r w:rsidRPr="00F93512">
        <w:rPr>
          <w:rFonts w:ascii="Georgia" w:hAnsi="Georgia"/>
          <w:color w:val="222222"/>
          <w:shd w:val="clear" w:color="auto" w:fill="FFFFFF"/>
        </w:rPr>
        <w:t xml:space="preserve">, L., Schmidt, H., &amp; </w:t>
      </w:r>
      <w:proofErr w:type="spellStart"/>
      <w:r w:rsidRPr="00F93512">
        <w:rPr>
          <w:rFonts w:ascii="Georgia" w:hAnsi="Georgia"/>
          <w:color w:val="222222"/>
          <w:shd w:val="clear" w:color="auto" w:fill="FFFFFF"/>
        </w:rPr>
        <w:t>Svane</w:t>
      </w:r>
      <w:proofErr w:type="spellEnd"/>
      <w:r w:rsidRPr="00F93512">
        <w:rPr>
          <w:rFonts w:ascii="Georgia" w:hAnsi="Georgia"/>
          <w:color w:val="222222"/>
          <w:shd w:val="clear" w:color="auto" w:fill="FFFFFF"/>
        </w:rPr>
        <w:t>, I. M. (2017). The majority of patients with metastatic melanoma are not represented in pivotal phase III immunotherapy trials. </w:t>
      </w:r>
      <w:r w:rsidRPr="00F93512">
        <w:rPr>
          <w:rFonts w:ascii="Georgia" w:hAnsi="Georgia"/>
          <w:i/>
          <w:iCs/>
          <w:color w:val="222222"/>
          <w:shd w:val="clear" w:color="auto" w:fill="FFFFFF"/>
        </w:rPr>
        <w:t>European Journal of Cancer</w:t>
      </w:r>
      <w:r w:rsidRPr="00F93512">
        <w:rPr>
          <w:rFonts w:ascii="Georgia" w:hAnsi="Georgia"/>
          <w:color w:val="222222"/>
          <w:shd w:val="clear" w:color="auto" w:fill="FFFFFF"/>
        </w:rPr>
        <w:t>, </w:t>
      </w:r>
      <w:r w:rsidRPr="00F93512">
        <w:rPr>
          <w:rFonts w:ascii="Georgia" w:hAnsi="Georgia"/>
          <w:i/>
          <w:iCs/>
          <w:color w:val="222222"/>
          <w:shd w:val="clear" w:color="auto" w:fill="FFFFFF"/>
        </w:rPr>
        <w:t>74</w:t>
      </w:r>
      <w:r w:rsidRPr="00F93512">
        <w:rPr>
          <w:rFonts w:ascii="Georgia" w:hAnsi="Georgia"/>
          <w:color w:val="222222"/>
          <w:shd w:val="clear" w:color="auto" w:fill="FFFFFF"/>
        </w:rPr>
        <w:t>, 89-95.</w:t>
      </w:r>
    </w:p>
  </w:footnote>
  <w:footnote w:id="2">
    <w:p w14:paraId="3E190CB9" w14:textId="0F82A2C6" w:rsidR="00E6339E" w:rsidRPr="004064E6" w:rsidRDefault="00E6339E">
      <w:pPr>
        <w:pStyle w:val="FootnoteText"/>
        <w:rPr>
          <w:rFonts w:ascii="Georgia" w:hAnsi="Georgia"/>
          <w:lang w:val="en-GB"/>
        </w:rPr>
      </w:pPr>
      <w:r w:rsidRPr="00F93512">
        <w:rPr>
          <w:rStyle w:val="FootnoteReference"/>
          <w:rFonts w:ascii="Georgia" w:hAnsi="Georgia"/>
        </w:rPr>
        <w:footnoteRef/>
      </w:r>
      <w:r w:rsidRPr="00F93512">
        <w:rPr>
          <w:rFonts w:ascii="Georgia" w:hAnsi="Georgia"/>
        </w:rPr>
        <w:t xml:space="preserve"> </w:t>
      </w:r>
      <w:proofErr w:type="spellStart"/>
      <w:r w:rsidRPr="00E6339E">
        <w:rPr>
          <w:rFonts w:ascii="Georgia" w:eastAsia="Times New Roman" w:hAnsi="Georgia"/>
          <w:color w:val="222222"/>
          <w:lang w:val="en-GB"/>
        </w:rPr>
        <w:t>Donia</w:t>
      </w:r>
      <w:proofErr w:type="spellEnd"/>
      <w:r w:rsidRPr="00E6339E">
        <w:rPr>
          <w:rFonts w:ascii="Georgia" w:eastAsia="Times New Roman" w:hAnsi="Georgia"/>
          <w:color w:val="222222"/>
          <w:lang w:val="en-GB"/>
        </w:rPr>
        <w:t xml:space="preserve">, M., Hansen, S. W., &amp; </w:t>
      </w:r>
      <w:proofErr w:type="spellStart"/>
      <w:r w:rsidRPr="00E6339E">
        <w:rPr>
          <w:rFonts w:ascii="Georgia" w:eastAsia="Times New Roman" w:hAnsi="Georgia"/>
          <w:color w:val="222222"/>
          <w:lang w:val="en-GB"/>
        </w:rPr>
        <w:t>Svane</w:t>
      </w:r>
      <w:proofErr w:type="spellEnd"/>
      <w:r w:rsidRPr="00E6339E">
        <w:rPr>
          <w:rFonts w:ascii="Georgia" w:eastAsia="Times New Roman" w:hAnsi="Georgia"/>
          <w:color w:val="222222"/>
          <w:lang w:val="en-GB"/>
        </w:rPr>
        <w:t>, I. M. (2019). Real-world evidence to guide healthcare policies in oncology. </w:t>
      </w:r>
      <w:proofErr w:type="spellStart"/>
      <w:r w:rsidRPr="004064E6">
        <w:rPr>
          <w:rFonts w:ascii="Georgia" w:eastAsia="Times New Roman" w:hAnsi="Georgia"/>
          <w:i/>
          <w:iCs/>
          <w:color w:val="222222"/>
          <w:lang w:val="en-GB"/>
        </w:rPr>
        <w:t>Oncotarget</w:t>
      </w:r>
      <w:proofErr w:type="spellEnd"/>
      <w:r w:rsidRPr="004064E6">
        <w:rPr>
          <w:rFonts w:ascii="Georgia" w:eastAsia="Times New Roman" w:hAnsi="Georgia"/>
          <w:color w:val="222222"/>
          <w:lang w:val="en-GB"/>
        </w:rPr>
        <w:t>, </w:t>
      </w:r>
      <w:r w:rsidRPr="004064E6">
        <w:rPr>
          <w:rFonts w:ascii="Georgia" w:eastAsia="Times New Roman" w:hAnsi="Georgia"/>
          <w:i/>
          <w:iCs/>
          <w:color w:val="222222"/>
          <w:lang w:val="en-GB"/>
        </w:rPr>
        <w:t>10</w:t>
      </w:r>
      <w:r w:rsidRPr="004064E6">
        <w:rPr>
          <w:rFonts w:ascii="Georgia" w:eastAsia="Times New Roman" w:hAnsi="Georgia"/>
          <w:color w:val="222222"/>
          <w:lang w:val="en-GB"/>
        </w:rPr>
        <w:t>(44), 4513.</w:t>
      </w:r>
    </w:p>
  </w:footnote>
  <w:footnote w:id="3">
    <w:p w14:paraId="7C22D7A0" w14:textId="6CA7532D" w:rsidR="007D5CAD" w:rsidRPr="007D5CAD" w:rsidRDefault="007D5CAD">
      <w:pPr>
        <w:pStyle w:val="FootnoteText"/>
        <w:rPr>
          <w:lang w:val="nl-NL"/>
        </w:rPr>
      </w:pPr>
      <w:r w:rsidRPr="00F93512">
        <w:rPr>
          <w:rStyle w:val="FootnoteReference"/>
          <w:rFonts w:ascii="Georgia" w:hAnsi="Georgia"/>
        </w:rPr>
        <w:footnoteRef/>
      </w:r>
      <w:r w:rsidRPr="00F93512">
        <w:rPr>
          <w:rFonts w:ascii="Georgia" w:hAnsi="Georgia"/>
        </w:rPr>
        <w:t xml:space="preserve"> </w:t>
      </w:r>
      <w:proofErr w:type="spellStart"/>
      <w:r w:rsidR="007F4C48" w:rsidRPr="00F93512">
        <w:rPr>
          <w:rFonts w:ascii="Georgia" w:hAnsi="Georgia"/>
          <w:color w:val="222222"/>
          <w:shd w:val="clear" w:color="auto" w:fill="FFFFFF"/>
        </w:rPr>
        <w:t>Miksad</w:t>
      </w:r>
      <w:proofErr w:type="spellEnd"/>
      <w:r w:rsidR="007F4C48" w:rsidRPr="00F93512">
        <w:rPr>
          <w:rFonts w:ascii="Georgia" w:hAnsi="Georgia"/>
          <w:color w:val="222222"/>
          <w:shd w:val="clear" w:color="auto" w:fill="FFFFFF"/>
        </w:rPr>
        <w:t>, R. A., &amp; Abernethy, A. P. (2018). Harnessing the power of real</w:t>
      </w:r>
      <w:r w:rsidR="007F4C48" w:rsidRPr="00F93512">
        <w:rPr>
          <w:rFonts w:ascii="Times New Roman" w:hAnsi="Times New Roman" w:cs="Times New Roman"/>
          <w:color w:val="222222"/>
          <w:shd w:val="clear" w:color="auto" w:fill="FFFFFF"/>
        </w:rPr>
        <w:t>‐</w:t>
      </w:r>
      <w:r w:rsidR="007F4C48" w:rsidRPr="00F93512">
        <w:rPr>
          <w:rFonts w:ascii="Georgia" w:hAnsi="Georgia"/>
          <w:color w:val="222222"/>
          <w:shd w:val="clear" w:color="auto" w:fill="FFFFFF"/>
        </w:rPr>
        <w:t>world evidence (RWE): a checklist to ensure regulatory</w:t>
      </w:r>
      <w:r w:rsidR="007F4C48" w:rsidRPr="00F93512">
        <w:rPr>
          <w:rFonts w:ascii="Times New Roman" w:hAnsi="Times New Roman" w:cs="Times New Roman"/>
          <w:color w:val="222222"/>
          <w:shd w:val="clear" w:color="auto" w:fill="FFFFFF"/>
        </w:rPr>
        <w:t>‐</w:t>
      </w:r>
      <w:r w:rsidR="007F4C48" w:rsidRPr="00F93512">
        <w:rPr>
          <w:rFonts w:ascii="Georgia" w:hAnsi="Georgia"/>
          <w:color w:val="222222"/>
          <w:shd w:val="clear" w:color="auto" w:fill="FFFFFF"/>
        </w:rPr>
        <w:t>grade data quality. </w:t>
      </w:r>
      <w:r w:rsidR="007F4C48" w:rsidRPr="00F93512">
        <w:rPr>
          <w:rFonts w:ascii="Georgia" w:hAnsi="Georgia"/>
          <w:i/>
          <w:iCs/>
          <w:color w:val="222222"/>
          <w:shd w:val="clear" w:color="auto" w:fill="FFFFFF"/>
        </w:rPr>
        <w:t>Clinical Pharmacology &amp; Therapeutics</w:t>
      </w:r>
      <w:r w:rsidR="007F4C48" w:rsidRPr="00F93512">
        <w:rPr>
          <w:rFonts w:ascii="Georgia" w:hAnsi="Georgia"/>
          <w:color w:val="222222"/>
          <w:shd w:val="clear" w:color="auto" w:fill="FFFFFF"/>
        </w:rPr>
        <w:t>, </w:t>
      </w:r>
      <w:r w:rsidR="007F4C48" w:rsidRPr="00F93512">
        <w:rPr>
          <w:rFonts w:ascii="Georgia" w:hAnsi="Georgia"/>
          <w:i/>
          <w:iCs/>
          <w:color w:val="222222"/>
          <w:shd w:val="clear" w:color="auto" w:fill="FFFFFF"/>
        </w:rPr>
        <w:t>103</w:t>
      </w:r>
      <w:r w:rsidR="007F4C48" w:rsidRPr="00F93512">
        <w:rPr>
          <w:rFonts w:ascii="Georgia" w:hAnsi="Georgia"/>
          <w:color w:val="222222"/>
          <w:shd w:val="clear" w:color="auto" w:fill="FFFFFF"/>
        </w:rPr>
        <w:t>(2), 202-205</w:t>
      </w:r>
      <w:r w:rsidR="000C61E1" w:rsidRPr="00F93512">
        <w:rPr>
          <w:rFonts w:ascii="Georgia" w:hAnsi="Georgia"/>
          <w:color w:val="222222"/>
          <w:shd w:val="clear" w:color="auto" w:fill="FFFFFF"/>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MTewNLc0NDE1tzRQ0lEKTi0uzszPAykwrgUAGofkqSwAAAA="/>
  </w:docVars>
  <w:rsids>
    <w:rsidRoot w:val="00BA572C"/>
    <w:rsid w:val="00012835"/>
    <w:rsid w:val="0002115C"/>
    <w:rsid w:val="00030130"/>
    <w:rsid w:val="0003490B"/>
    <w:rsid w:val="00040FB5"/>
    <w:rsid w:val="000834C3"/>
    <w:rsid w:val="000C61E1"/>
    <w:rsid w:val="000E34A6"/>
    <w:rsid w:val="000F6370"/>
    <w:rsid w:val="000F7287"/>
    <w:rsid w:val="00102228"/>
    <w:rsid w:val="0012035C"/>
    <w:rsid w:val="00133F2C"/>
    <w:rsid w:val="00137966"/>
    <w:rsid w:val="001522E6"/>
    <w:rsid w:val="001564AB"/>
    <w:rsid w:val="001623AC"/>
    <w:rsid w:val="00165EEA"/>
    <w:rsid w:val="001820D8"/>
    <w:rsid w:val="00195D34"/>
    <w:rsid w:val="00196AA4"/>
    <w:rsid w:val="00196C37"/>
    <w:rsid w:val="00197F73"/>
    <w:rsid w:val="001B1FB5"/>
    <w:rsid w:val="001D797D"/>
    <w:rsid w:val="001E00D2"/>
    <w:rsid w:val="001E6935"/>
    <w:rsid w:val="001F4D70"/>
    <w:rsid w:val="0020030B"/>
    <w:rsid w:val="00205D86"/>
    <w:rsid w:val="00250B0F"/>
    <w:rsid w:val="00273FBA"/>
    <w:rsid w:val="0029608E"/>
    <w:rsid w:val="00296919"/>
    <w:rsid w:val="002A4356"/>
    <w:rsid w:val="002B232D"/>
    <w:rsid w:val="002C3A65"/>
    <w:rsid w:val="002F10A6"/>
    <w:rsid w:val="002F3C7A"/>
    <w:rsid w:val="00314BA3"/>
    <w:rsid w:val="003238A0"/>
    <w:rsid w:val="0033016F"/>
    <w:rsid w:val="00345F90"/>
    <w:rsid w:val="003519CF"/>
    <w:rsid w:val="00380B5F"/>
    <w:rsid w:val="003840D9"/>
    <w:rsid w:val="00384CE2"/>
    <w:rsid w:val="0039314B"/>
    <w:rsid w:val="00394C06"/>
    <w:rsid w:val="003B1EA7"/>
    <w:rsid w:val="003B3329"/>
    <w:rsid w:val="003E62DA"/>
    <w:rsid w:val="004064E6"/>
    <w:rsid w:val="00417EF2"/>
    <w:rsid w:val="0042634A"/>
    <w:rsid w:val="004460BD"/>
    <w:rsid w:val="004535E6"/>
    <w:rsid w:val="00457D28"/>
    <w:rsid w:val="00462BC5"/>
    <w:rsid w:val="00473CDC"/>
    <w:rsid w:val="00480424"/>
    <w:rsid w:val="004866D1"/>
    <w:rsid w:val="004957A5"/>
    <w:rsid w:val="004C0305"/>
    <w:rsid w:val="004C155D"/>
    <w:rsid w:val="004D5192"/>
    <w:rsid w:val="00521278"/>
    <w:rsid w:val="00535C54"/>
    <w:rsid w:val="00541907"/>
    <w:rsid w:val="00557F6E"/>
    <w:rsid w:val="00584DF4"/>
    <w:rsid w:val="0059373E"/>
    <w:rsid w:val="0059638D"/>
    <w:rsid w:val="005A187B"/>
    <w:rsid w:val="005C0F95"/>
    <w:rsid w:val="005D5241"/>
    <w:rsid w:val="005F23C6"/>
    <w:rsid w:val="0060367B"/>
    <w:rsid w:val="00604C8F"/>
    <w:rsid w:val="00604D7F"/>
    <w:rsid w:val="00610DD9"/>
    <w:rsid w:val="006632E9"/>
    <w:rsid w:val="00664C6E"/>
    <w:rsid w:val="006A6BC2"/>
    <w:rsid w:val="006B3430"/>
    <w:rsid w:val="007838C5"/>
    <w:rsid w:val="007B0BA8"/>
    <w:rsid w:val="007D34D2"/>
    <w:rsid w:val="007D5CAD"/>
    <w:rsid w:val="007E05E9"/>
    <w:rsid w:val="007F1804"/>
    <w:rsid w:val="007F4C48"/>
    <w:rsid w:val="00815770"/>
    <w:rsid w:val="008262C6"/>
    <w:rsid w:val="00834A2B"/>
    <w:rsid w:val="00843579"/>
    <w:rsid w:val="00844062"/>
    <w:rsid w:val="00852C51"/>
    <w:rsid w:val="00866A64"/>
    <w:rsid w:val="0088117E"/>
    <w:rsid w:val="00896DD1"/>
    <w:rsid w:val="008B011E"/>
    <w:rsid w:val="008B2D7C"/>
    <w:rsid w:val="008C0776"/>
    <w:rsid w:val="008C507C"/>
    <w:rsid w:val="008C5E08"/>
    <w:rsid w:val="008D2DD5"/>
    <w:rsid w:val="008E19C2"/>
    <w:rsid w:val="008F46FC"/>
    <w:rsid w:val="0092493B"/>
    <w:rsid w:val="009330A2"/>
    <w:rsid w:val="00933EE3"/>
    <w:rsid w:val="00950DE7"/>
    <w:rsid w:val="009645A4"/>
    <w:rsid w:val="00972121"/>
    <w:rsid w:val="009754D9"/>
    <w:rsid w:val="00984289"/>
    <w:rsid w:val="009845E7"/>
    <w:rsid w:val="00986A47"/>
    <w:rsid w:val="00994935"/>
    <w:rsid w:val="009E21B4"/>
    <w:rsid w:val="009E3294"/>
    <w:rsid w:val="009E52F4"/>
    <w:rsid w:val="009F73AE"/>
    <w:rsid w:val="009F7C22"/>
    <w:rsid w:val="00A02C62"/>
    <w:rsid w:val="00A5228F"/>
    <w:rsid w:val="00A564D0"/>
    <w:rsid w:val="00A71C4F"/>
    <w:rsid w:val="00A844AC"/>
    <w:rsid w:val="00A97756"/>
    <w:rsid w:val="00AA1D10"/>
    <w:rsid w:val="00AC339E"/>
    <w:rsid w:val="00AD7C07"/>
    <w:rsid w:val="00AD7EF1"/>
    <w:rsid w:val="00AE5C7D"/>
    <w:rsid w:val="00AF4CDE"/>
    <w:rsid w:val="00B1331F"/>
    <w:rsid w:val="00B2162C"/>
    <w:rsid w:val="00B30CE4"/>
    <w:rsid w:val="00B334F0"/>
    <w:rsid w:val="00B37F27"/>
    <w:rsid w:val="00B46D06"/>
    <w:rsid w:val="00B67A6B"/>
    <w:rsid w:val="00B76843"/>
    <w:rsid w:val="00BA572C"/>
    <w:rsid w:val="00BF32A6"/>
    <w:rsid w:val="00C32A53"/>
    <w:rsid w:val="00C5788B"/>
    <w:rsid w:val="00C851A1"/>
    <w:rsid w:val="00CB2602"/>
    <w:rsid w:val="00CC40A2"/>
    <w:rsid w:val="00CE4BC4"/>
    <w:rsid w:val="00CF2501"/>
    <w:rsid w:val="00D27A52"/>
    <w:rsid w:val="00D44B23"/>
    <w:rsid w:val="00D729FF"/>
    <w:rsid w:val="00D80E1F"/>
    <w:rsid w:val="00E018EC"/>
    <w:rsid w:val="00E13076"/>
    <w:rsid w:val="00E138FD"/>
    <w:rsid w:val="00E20FE0"/>
    <w:rsid w:val="00E37EA7"/>
    <w:rsid w:val="00E4416E"/>
    <w:rsid w:val="00E548E1"/>
    <w:rsid w:val="00E60BA0"/>
    <w:rsid w:val="00E6339E"/>
    <w:rsid w:val="00E71482"/>
    <w:rsid w:val="00E71EFA"/>
    <w:rsid w:val="00E86306"/>
    <w:rsid w:val="00E92152"/>
    <w:rsid w:val="00EA0AD8"/>
    <w:rsid w:val="00EB2F4A"/>
    <w:rsid w:val="00EB3D6C"/>
    <w:rsid w:val="00EF3C0D"/>
    <w:rsid w:val="00F015EB"/>
    <w:rsid w:val="00F3077B"/>
    <w:rsid w:val="00F36D02"/>
    <w:rsid w:val="00F42F3C"/>
    <w:rsid w:val="00F46580"/>
    <w:rsid w:val="00F51FA1"/>
    <w:rsid w:val="00F5760C"/>
    <w:rsid w:val="00F60645"/>
    <w:rsid w:val="00F75E79"/>
    <w:rsid w:val="00F93512"/>
    <w:rsid w:val="00FB0E87"/>
    <w:rsid w:val="00FE3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41782"/>
  <w15:chartTrackingRefBased/>
  <w15:docId w15:val="{F4063C9B-B250-45E8-B6BD-20286DD8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72C"/>
    <w:pPr>
      <w:spacing w:after="0" w:line="276" w:lineRule="auto"/>
    </w:pPr>
    <w:rPr>
      <w:rFonts w:ascii="Arial" w:eastAsia="Arial" w:hAnsi="Arial" w:cs="Arial"/>
      <w:lang w:val="en" w:eastAsia="nl-NL"/>
    </w:rPr>
  </w:style>
  <w:style w:type="paragraph" w:styleId="Heading3">
    <w:name w:val="heading 3"/>
    <w:basedOn w:val="Normal"/>
    <w:link w:val="Heading3Char"/>
    <w:uiPriority w:val="9"/>
    <w:qFormat/>
    <w:rsid w:val="009845E7"/>
    <w:pPr>
      <w:spacing w:before="100" w:beforeAutospacing="1" w:after="100" w:afterAutospacing="1" w:line="240" w:lineRule="auto"/>
      <w:outlineLvl w:val="2"/>
    </w:pPr>
    <w:rPr>
      <w:rFonts w:ascii="Times New Roman" w:eastAsia="Times New Roman" w:hAnsi="Times New Roman" w:cs="Times New Roman"/>
      <w:b/>
      <w:bCs/>
      <w:sz w:val="27"/>
      <w:szCs w:val="27"/>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60BD"/>
    <w:rPr>
      <w:sz w:val="16"/>
      <w:szCs w:val="16"/>
    </w:rPr>
  </w:style>
  <w:style w:type="paragraph" w:styleId="CommentText">
    <w:name w:val="annotation text"/>
    <w:basedOn w:val="Normal"/>
    <w:link w:val="CommentTextChar"/>
    <w:uiPriority w:val="99"/>
    <w:semiHidden/>
    <w:unhideWhenUsed/>
    <w:rsid w:val="004460BD"/>
    <w:pPr>
      <w:spacing w:line="240" w:lineRule="auto"/>
    </w:pPr>
    <w:rPr>
      <w:sz w:val="20"/>
      <w:szCs w:val="20"/>
    </w:rPr>
  </w:style>
  <w:style w:type="character" w:customStyle="1" w:styleId="CommentTextChar">
    <w:name w:val="Comment Text Char"/>
    <w:basedOn w:val="DefaultParagraphFont"/>
    <w:link w:val="CommentText"/>
    <w:uiPriority w:val="99"/>
    <w:semiHidden/>
    <w:rsid w:val="004460BD"/>
    <w:rPr>
      <w:rFonts w:ascii="Arial" w:eastAsia="Arial" w:hAnsi="Arial" w:cs="Arial"/>
      <w:sz w:val="20"/>
      <w:szCs w:val="20"/>
      <w:lang w:val="en" w:eastAsia="nl-NL"/>
    </w:rPr>
  </w:style>
  <w:style w:type="paragraph" w:styleId="CommentSubject">
    <w:name w:val="annotation subject"/>
    <w:basedOn w:val="CommentText"/>
    <w:next w:val="CommentText"/>
    <w:link w:val="CommentSubjectChar"/>
    <w:uiPriority w:val="99"/>
    <w:semiHidden/>
    <w:unhideWhenUsed/>
    <w:rsid w:val="004460BD"/>
    <w:rPr>
      <w:b/>
      <w:bCs/>
    </w:rPr>
  </w:style>
  <w:style w:type="character" w:customStyle="1" w:styleId="CommentSubjectChar">
    <w:name w:val="Comment Subject Char"/>
    <w:basedOn w:val="CommentTextChar"/>
    <w:link w:val="CommentSubject"/>
    <w:uiPriority w:val="99"/>
    <w:semiHidden/>
    <w:rsid w:val="004460BD"/>
    <w:rPr>
      <w:rFonts w:ascii="Arial" w:eastAsia="Arial" w:hAnsi="Arial" w:cs="Arial"/>
      <w:b/>
      <w:bCs/>
      <w:sz w:val="20"/>
      <w:szCs w:val="20"/>
      <w:lang w:val="en" w:eastAsia="nl-NL"/>
    </w:rPr>
  </w:style>
  <w:style w:type="paragraph" w:styleId="BalloonText">
    <w:name w:val="Balloon Text"/>
    <w:basedOn w:val="Normal"/>
    <w:link w:val="BalloonTextChar"/>
    <w:uiPriority w:val="99"/>
    <w:semiHidden/>
    <w:unhideWhenUsed/>
    <w:rsid w:val="004460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BD"/>
    <w:rPr>
      <w:rFonts w:ascii="Segoe UI" w:eastAsia="Arial" w:hAnsi="Segoe UI" w:cs="Segoe UI"/>
      <w:sz w:val="18"/>
      <w:szCs w:val="18"/>
      <w:lang w:val="en" w:eastAsia="nl-NL"/>
    </w:rPr>
  </w:style>
  <w:style w:type="paragraph" w:styleId="FootnoteText">
    <w:name w:val="footnote text"/>
    <w:basedOn w:val="Normal"/>
    <w:link w:val="FootnoteTextChar"/>
    <w:uiPriority w:val="99"/>
    <w:semiHidden/>
    <w:unhideWhenUsed/>
    <w:rsid w:val="00E6339E"/>
    <w:pPr>
      <w:spacing w:line="240" w:lineRule="auto"/>
    </w:pPr>
    <w:rPr>
      <w:sz w:val="20"/>
      <w:szCs w:val="20"/>
    </w:rPr>
  </w:style>
  <w:style w:type="character" w:customStyle="1" w:styleId="FootnoteTextChar">
    <w:name w:val="Footnote Text Char"/>
    <w:basedOn w:val="DefaultParagraphFont"/>
    <w:link w:val="FootnoteText"/>
    <w:uiPriority w:val="99"/>
    <w:semiHidden/>
    <w:rsid w:val="00E6339E"/>
    <w:rPr>
      <w:rFonts w:ascii="Arial" w:eastAsia="Arial" w:hAnsi="Arial" w:cs="Arial"/>
      <w:sz w:val="20"/>
      <w:szCs w:val="20"/>
      <w:lang w:val="en" w:eastAsia="nl-NL"/>
    </w:rPr>
  </w:style>
  <w:style w:type="character" w:styleId="FootnoteReference">
    <w:name w:val="footnote reference"/>
    <w:basedOn w:val="DefaultParagraphFont"/>
    <w:uiPriority w:val="99"/>
    <w:semiHidden/>
    <w:unhideWhenUsed/>
    <w:rsid w:val="00E6339E"/>
    <w:rPr>
      <w:vertAlign w:val="superscript"/>
    </w:rPr>
  </w:style>
  <w:style w:type="character" w:styleId="Hyperlink">
    <w:name w:val="Hyperlink"/>
    <w:basedOn w:val="DefaultParagraphFont"/>
    <w:uiPriority w:val="99"/>
    <w:unhideWhenUsed/>
    <w:rsid w:val="00CF2501"/>
    <w:rPr>
      <w:color w:val="0563C1" w:themeColor="hyperlink"/>
      <w:u w:val="single"/>
    </w:rPr>
  </w:style>
  <w:style w:type="character" w:customStyle="1" w:styleId="Onopgelostemelding1">
    <w:name w:val="Onopgeloste melding1"/>
    <w:basedOn w:val="DefaultParagraphFont"/>
    <w:uiPriority w:val="99"/>
    <w:semiHidden/>
    <w:unhideWhenUsed/>
    <w:rsid w:val="00CF2501"/>
    <w:rPr>
      <w:color w:val="605E5C"/>
      <w:shd w:val="clear" w:color="auto" w:fill="E1DFDD"/>
    </w:rPr>
  </w:style>
  <w:style w:type="character" w:customStyle="1" w:styleId="Heading3Char">
    <w:name w:val="Heading 3 Char"/>
    <w:basedOn w:val="DefaultParagraphFont"/>
    <w:link w:val="Heading3"/>
    <w:uiPriority w:val="9"/>
    <w:rsid w:val="009845E7"/>
    <w:rPr>
      <w:rFonts w:ascii="Times New Roman" w:eastAsia="Times New Roman" w:hAnsi="Times New Roman" w:cs="Times New Roman"/>
      <w:b/>
      <w:bCs/>
      <w:sz w:val="27"/>
      <w:szCs w:val="27"/>
      <w:lang w:eastAsia="nl-NL"/>
    </w:rPr>
  </w:style>
  <w:style w:type="character" w:customStyle="1" w:styleId="visually-hidden">
    <w:name w:val="visually-hidden"/>
    <w:basedOn w:val="DefaultParagraphFont"/>
    <w:rsid w:val="001E00D2"/>
  </w:style>
  <w:style w:type="paragraph" w:styleId="ListParagraph">
    <w:name w:val="List Paragraph"/>
    <w:basedOn w:val="Normal"/>
    <w:uiPriority w:val="34"/>
    <w:qFormat/>
    <w:rsid w:val="00C851A1"/>
    <w:pPr>
      <w:spacing w:line="240" w:lineRule="auto"/>
      <w:ind w:left="720"/>
    </w:pPr>
    <w:rPr>
      <w:rFonts w:ascii="Calibri" w:eastAsiaTheme="minorHAnsi" w:hAnsi="Calibri" w:cs="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6451">
      <w:bodyDiv w:val="1"/>
      <w:marLeft w:val="0"/>
      <w:marRight w:val="0"/>
      <w:marTop w:val="0"/>
      <w:marBottom w:val="0"/>
      <w:divBdr>
        <w:top w:val="none" w:sz="0" w:space="0" w:color="auto"/>
        <w:left w:val="none" w:sz="0" w:space="0" w:color="auto"/>
        <w:bottom w:val="none" w:sz="0" w:space="0" w:color="auto"/>
        <w:right w:val="none" w:sz="0" w:space="0" w:color="auto"/>
      </w:divBdr>
      <w:divsChild>
        <w:div w:id="1662731712">
          <w:marLeft w:val="0"/>
          <w:marRight w:val="0"/>
          <w:marTop w:val="0"/>
          <w:marBottom w:val="0"/>
          <w:divBdr>
            <w:top w:val="none" w:sz="0" w:space="0" w:color="auto"/>
            <w:left w:val="none" w:sz="0" w:space="0" w:color="auto"/>
            <w:bottom w:val="none" w:sz="0" w:space="0" w:color="auto"/>
            <w:right w:val="none" w:sz="0" w:space="0" w:color="auto"/>
          </w:divBdr>
        </w:div>
      </w:divsChild>
    </w:div>
    <w:div w:id="263877728">
      <w:bodyDiv w:val="1"/>
      <w:marLeft w:val="0"/>
      <w:marRight w:val="0"/>
      <w:marTop w:val="0"/>
      <w:marBottom w:val="0"/>
      <w:divBdr>
        <w:top w:val="none" w:sz="0" w:space="0" w:color="auto"/>
        <w:left w:val="none" w:sz="0" w:space="0" w:color="auto"/>
        <w:bottom w:val="none" w:sz="0" w:space="0" w:color="auto"/>
        <w:right w:val="none" w:sz="0" w:space="0" w:color="auto"/>
      </w:divBdr>
      <w:divsChild>
        <w:div w:id="1294403916">
          <w:marLeft w:val="0"/>
          <w:marRight w:val="0"/>
          <w:marTop w:val="0"/>
          <w:marBottom w:val="0"/>
          <w:divBdr>
            <w:top w:val="none" w:sz="0" w:space="0" w:color="auto"/>
            <w:left w:val="none" w:sz="0" w:space="0" w:color="auto"/>
            <w:bottom w:val="none" w:sz="0" w:space="0" w:color="auto"/>
            <w:right w:val="none" w:sz="0" w:space="0" w:color="auto"/>
          </w:divBdr>
        </w:div>
      </w:divsChild>
    </w:div>
    <w:div w:id="479619814">
      <w:bodyDiv w:val="1"/>
      <w:marLeft w:val="0"/>
      <w:marRight w:val="0"/>
      <w:marTop w:val="0"/>
      <w:marBottom w:val="0"/>
      <w:divBdr>
        <w:top w:val="none" w:sz="0" w:space="0" w:color="auto"/>
        <w:left w:val="none" w:sz="0" w:space="0" w:color="auto"/>
        <w:bottom w:val="none" w:sz="0" w:space="0" w:color="auto"/>
        <w:right w:val="none" w:sz="0" w:space="0" w:color="auto"/>
      </w:divBdr>
      <w:divsChild>
        <w:div w:id="628824757">
          <w:marLeft w:val="0"/>
          <w:marRight w:val="0"/>
          <w:marTop w:val="0"/>
          <w:marBottom w:val="0"/>
          <w:divBdr>
            <w:top w:val="none" w:sz="0" w:space="0" w:color="auto"/>
            <w:left w:val="none" w:sz="0" w:space="0" w:color="auto"/>
            <w:bottom w:val="none" w:sz="0" w:space="0" w:color="auto"/>
            <w:right w:val="none" w:sz="0" w:space="0" w:color="auto"/>
          </w:divBdr>
        </w:div>
      </w:divsChild>
    </w:div>
    <w:div w:id="550191878">
      <w:bodyDiv w:val="1"/>
      <w:marLeft w:val="0"/>
      <w:marRight w:val="0"/>
      <w:marTop w:val="0"/>
      <w:marBottom w:val="0"/>
      <w:divBdr>
        <w:top w:val="none" w:sz="0" w:space="0" w:color="auto"/>
        <w:left w:val="none" w:sz="0" w:space="0" w:color="auto"/>
        <w:bottom w:val="none" w:sz="0" w:space="0" w:color="auto"/>
        <w:right w:val="none" w:sz="0" w:space="0" w:color="auto"/>
      </w:divBdr>
    </w:div>
    <w:div w:id="929967910">
      <w:bodyDiv w:val="1"/>
      <w:marLeft w:val="0"/>
      <w:marRight w:val="0"/>
      <w:marTop w:val="0"/>
      <w:marBottom w:val="0"/>
      <w:divBdr>
        <w:top w:val="none" w:sz="0" w:space="0" w:color="auto"/>
        <w:left w:val="none" w:sz="0" w:space="0" w:color="auto"/>
        <w:bottom w:val="none" w:sz="0" w:space="0" w:color="auto"/>
        <w:right w:val="none" w:sz="0" w:space="0" w:color="auto"/>
      </w:divBdr>
    </w:div>
    <w:div w:id="104722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ctcu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0.png"/><Relationship Id="rId5" Type="http://schemas.openxmlformats.org/officeDocument/2006/relationships/footnotes" Target="footnotes.xml"/><Relationship Id="rId10" Type="http://schemas.openxmlformats.org/officeDocument/2006/relationships/hyperlink" Target="https://ctcue.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97E8B-E6B1-44BF-A43C-0238E7B7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8154</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Marlou Smits</dc:creator>
  <cp:keywords/>
  <dc:description/>
  <cp:lastModifiedBy>s.moenis@thedecisiongroup.nl</cp:lastModifiedBy>
  <cp:revision>2</cp:revision>
  <dcterms:created xsi:type="dcterms:W3CDTF">2020-12-07T16:08:00Z</dcterms:created>
  <dcterms:modified xsi:type="dcterms:W3CDTF">2020-12-07T16:08:00Z</dcterms:modified>
</cp:coreProperties>
</file>